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61BCE725" w:rsidR="00700EF5" w:rsidRPr="005D4C8E" w:rsidRDefault="00700EF5" w:rsidP="00700EF5">
      <w:pPr>
        <w:pStyle w:val="3GPPHeader"/>
        <w:spacing w:after="60"/>
        <w:rPr>
          <w:sz w:val="32"/>
          <w:szCs w:val="32"/>
          <w:highlight w:val="yellow"/>
          <w:lang w:val="en-US"/>
        </w:rPr>
      </w:pPr>
      <w:r w:rsidRPr="005D4C8E">
        <w:rPr>
          <w:lang w:val="en-US"/>
        </w:rPr>
        <w:t>3GPP TSG-RAN WG2 #</w:t>
      </w:r>
      <w:r w:rsidR="006D1E26" w:rsidRPr="005D4C8E">
        <w:rPr>
          <w:lang w:val="en-US"/>
        </w:rPr>
        <w:t>10</w:t>
      </w:r>
      <w:r w:rsidR="00D323F0" w:rsidRPr="005D4C8E">
        <w:rPr>
          <w:lang w:val="en-US"/>
        </w:rPr>
        <w:t>1</w:t>
      </w:r>
      <w:r w:rsidR="00B34996" w:rsidRPr="005D4C8E">
        <w:rPr>
          <w:lang w:val="en-US"/>
        </w:rPr>
        <w:t>Bis</w:t>
      </w:r>
      <w:r w:rsidRPr="005D4C8E">
        <w:rPr>
          <w:lang w:val="en-US"/>
        </w:rPr>
        <w:tab/>
      </w:r>
      <w:r w:rsidR="00615FE3" w:rsidRPr="00615FE3">
        <w:rPr>
          <w:sz w:val="32"/>
          <w:szCs w:val="32"/>
          <w:lang w:val="en-US"/>
        </w:rPr>
        <w:t>R2-1806450</w:t>
      </w:r>
    </w:p>
    <w:p w14:paraId="5B28DCC3" w14:textId="13A7CE43" w:rsidR="00700EF5" w:rsidRPr="005D4C8E" w:rsidRDefault="00B34996" w:rsidP="00700EF5">
      <w:pPr>
        <w:pStyle w:val="3GPPHeader"/>
        <w:rPr>
          <w:lang w:val="en-US"/>
        </w:rPr>
      </w:pPr>
      <w:r w:rsidRPr="005D4C8E">
        <w:rPr>
          <w:lang w:val="en-US"/>
        </w:rPr>
        <w:t>Sanya</w:t>
      </w:r>
      <w:r w:rsidR="005E03C7" w:rsidRPr="005D4C8E">
        <w:rPr>
          <w:lang w:val="en-US"/>
        </w:rPr>
        <w:t>,</w:t>
      </w:r>
      <w:r w:rsidR="00D323F0" w:rsidRPr="005D4C8E">
        <w:rPr>
          <w:lang w:val="en-US"/>
        </w:rPr>
        <w:t xml:space="preserve"> </w:t>
      </w:r>
      <w:r w:rsidRPr="005D4C8E">
        <w:rPr>
          <w:lang w:val="en-US"/>
        </w:rPr>
        <w:t>China</w:t>
      </w:r>
      <w:r w:rsidR="00700EF5" w:rsidRPr="005D4C8E">
        <w:rPr>
          <w:lang w:val="en-US"/>
        </w:rPr>
        <w:t xml:space="preserve">, </w:t>
      </w:r>
      <w:r w:rsidRPr="005D4C8E">
        <w:rPr>
          <w:lang w:val="en-US"/>
        </w:rPr>
        <w:t>1</w:t>
      </w:r>
      <w:r w:rsidR="00D323F0" w:rsidRPr="005D4C8E">
        <w:rPr>
          <w:lang w:val="en-US"/>
        </w:rPr>
        <w:t>6</w:t>
      </w:r>
      <w:r w:rsidR="00D323F0" w:rsidRPr="005D4C8E">
        <w:rPr>
          <w:vertAlign w:val="superscript"/>
          <w:lang w:val="en-US"/>
        </w:rPr>
        <w:t>th</w:t>
      </w:r>
      <w:r w:rsidRPr="005D4C8E">
        <w:rPr>
          <w:lang w:val="en-US"/>
        </w:rPr>
        <w:t xml:space="preserve"> </w:t>
      </w:r>
      <w:r w:rsidR="00700EF5" w:rsidRPr="005D4C8E">
        <w:rPr>
          <w:lang w:val="en-US"/>
        </w:rPr>
        <w:t xml:space="preserve">– </w:t>
      </w:r>
      <w:r w:rsidR="00D323F0" w:rsidRPr="005D4C8E">
        <w:rPr>
          <w:lang w:val="en-US"/>
        </w:rPr>
        <w:t>2</w:t>
      </w:r>
      <w:r w:rsidRPr="005D4C8E">
        <w:rPr>
          <w:lang w:val="en-US"/>
        </w:rPr>
        <w:t>0</w:t>
      </w:r>
      <w:r w:rsidRPr="005D4C8E">
        <w:rPr>
          <w:vertAlign w:val="superscript"/>
          <w:lang w:val="en-US"/>
        </w:rPr>
        <w:t>th</w:t>
      </w:r>
      <w:r w:rsidRPr="005D4C8E">
        <w:rPr>
          <w:lang w:val="en-US"/>
        </w:rPr>
        <w:t xml:space="preserve"> April</w:t>
      </w:r>
      <w:r w:rsidR="00700EF5" w:rsidRPr="005D4C8E">
        <w:rPr>
          <w:lang w:val="en-US"/>
        </w:rPr>
        <w:t xml:space="preserve"> 201</w:t>
      </w:r>
      <w:r w:rsidR="000151AE" w:rsidRPr="005D4C8E">
        <w:rPr>
          <w:lang w:val="en-US"/>
        </w:rPr>
        <w:t>8</w:t>
      </w:r>
    </w:p>
    <w:p w14:paraId="0FFA3B1B" w14:textId="77777777" w:rsidR="00E90E49" w:rsidRPr="005D4C8E" w:rsidRDefault="00E90E49" w:rsidP="00357380">
      <w:pPr>
        <w:pStyle w:val="3GPPHeader"/>
        <w:rPr>
          <w:lang w:val="en-US"/>
        </w:rPr>
      </w:pPr>
    </w:p>
    <w:p w14:paraId="0DBA3ED9" w14:textId="761F687B" w:rsidR="00E90E49" w:rsidRPr="005D4C8E" w:rsidRDefault="00E90E49" w:rsidP="00311702">
      <w:pPr>
        <w:pStyle w:val="3GPPHeader"/>
        <w:rPr>
          <w:sz w:val="22"/>
          <w:lang w:val="en-US"/>
        </w:rPr>
      </w:pPr>
      <w:r w:rsidRPr="005D4C8E">
        <w:rPr>
          <w:sz w:val="22"/>
          <w:lang w:val="en-US"/>
        </w:rPr>
        <w:t>Agenda Item:</w:t>
      </w:r>
      <w:r w:rsidRPr="005D4C8E">
        <w:rPr>
          <w:sz w:val="22"/>
          <w:lang w:val="en-US"/>
        </w:rPr>
        <w:tab/>
      </w:r>
      <w:r w:rsidR="00615FE3">
        <w:rPr>
          <w:sz w:val="22"/>
          <w:lang w:val="en-US"/>
        </w:rPr>
        <w:t>10.</w:t>
      </w:r>
      <w:r w:rsidR="00B34EBB">
        <w:rPr>
          <w:sz w:val="22"/>
          <w:lang w:val="en-US"/>
        </w:rPr>
        <w:t>4</w:t>
      </w:r>
      <w:r w:rsidR="001B281A">
        <w:rPr>
          <w:sz w:val="22"/>
          <w:lang w:val="en-US"/>
        </w:rPr>
        <w:t>.4.2</w:t>
      </w:r>
    </w:p>
    <w:p w14:paraId="3D09BB9C" w14:textId="07DBA286" w:rsidR="00E90E49" w:rsidRPr="005D4C8E" w:rsidRDefault="00CD08B7" w:rsidP="00EC01BE">
      <w:pPr>
        <w:pStyle w:val="3GPPHeader"/>
        <w:ind w:left="567" w:hanging="567"/>
        <w:rPr>
          <w:sz w:val="22"/>
          <w:lang w:val="en-US"/>
        </w:rPr>
      </w:pPr>
      <w:r>
        <w:rPr>
          <w:sz w:val="22"/>
          <w:lang w:val="en-US"/>
        </w:rPr>
        <w:t>Team</w:t>
      </w:r>
      <w:r w:rsidR="003D3C45" w:rsidRPr="005D4C8E">
        <w:rPr>
          <w:sz w:val="22"/>
          <w:lang w:val="en-US"/>
        </w:rPr>
        <w:t>:</w:t>
      </w:r>
      <w:r w:rsidR="00E90E49" w:rsidRPr="005D4C8E">
        <w:rPr>
          <w:sz w:val="22"/>
          <w:lang w:val="en-US"/>
        </w:rPr>
        <w:tab/>
      </w:r>
      <w:r>
        <w:rPr>
          <w:sz w:val="22"/>
          <w:lang w:val="en-US"/>
        </w:rPr>
        <w:t>N</w:t>
      </w:r>
      <w:r w:rsidR="00EC01BE">
        <w:rPr>
          <w:sz w:val="22"/>
          <w:lang w:val="en-US"/>
        </w:rPr>
        <w:t>okia</w:t>
      </w:r>
      <w:r>
        <w:rPr>
          <w:sz w:val="22"/>
          <w:lang w:val="en-US"/>
        </w:rPr>
        <w:t>, Ericsson, Huawei, ZTE, Qualcomm, Intel, Samsung,</w:t>
      </w:r>
      <w:r w:rsidR="00EC01BE">
        <w:rPr>
          <w:sz w:val="22"/>
          <w:lang w:val="en-US"/>
        </w:rPr>
        <w:t xml:space="preserve"> Mediatek, NTT Docomo</w:t>
      </w:r>
    </w:p>
    <w:p w14:paraId="396F3307" w14:textId="06A7C7C5" w:rsidR="00E90E49" w:rsidRPr="005D4C8E" w:rsidRDefault="003D3C45" w:rsidP="00311702">
      <w:pPr>
        <w:pStyle w:val="3GPPHeader"/>
        <w:rPr>
          <w:sz w:val="22"/>
          <w:lang w:val="en-US"/>
        </w:rPr>
      </w:pPr>
      <w:r w:rsidRPr="005D4C8E">
        <w:rPr>
          <w:sz w:val="22"/>
          <w:lang w:val="en-US"/>
        </w:rPr>
        <w:t>Title:</w:t>
      </w:r>
      <w:r w:rsidR="00E90E49" w:rsidRPr="005D4C8E">
        <w:rPr>
          <w:sz w:val="22"/>
          <w:lang w:val="en-US"/>
        </w:rPr>
        <w:tab/>
      </w:r>
      <w:r w:rsidR="00EC12AC" w:rsidRPr="005D4C8E">
        <w:rPr>
          <w:sz w:val="22"/>
          <w:lang w:val="en-US"/>
        </w:rPr>
        <w:t>Offline</w:t>
      </w:r>
      <w:r w:rsidR="00152DFB" w:rsidRPr="005D4C8E">
        <w:rPr>
          <w:sz w:val="22"/>
          <w:lang w:val="en-US"/>
        </w:rPr>
        <w:t xml:space="preserve"> discussion report on [101#</w:t>
      </w:r>
      <w:r w:rsidR="005D4C8E">
        <w:rPr>
          <w:sz w:val="22"/>
          <w:lang w:val="en-US"/>
        </w:rPr>
        <w:t>47</w:t>
      </w:r>
      <w:r w:rsidR="00152DFB" w:rsidRPr="005D4C8E">
        <w:rPr>
          <w:sz w:val="22"/>
          <w:lang w:val="en-US"/>
        </w:rPr>
        <w:t>][</w:t>
      </w:r>
      <w:r w:rsidR="005D4C8E">
        <w:rPr>
          <w:sz w:val="22"/>
          <w:lang w:val="en-US"/>
        </w:rPr>
        <w:t>NR</w:t>
      </w:r>
      <w:r w:rsidR="00152DFB" w:rsidRPr="005D4C8E">
        <w:rPr>
          <w:sz w:val="22"/>
          <w:lang w:val="en-US"/>
        </w:rPr>
        <w:t xml:space="preserve">] </w:t>
      </w:r>
      <w:r w:rsidR="005D4C8E">
        <w:rPr>
          <w:sz w:val="22"/>
          <w:lang w:val="en-US"/>
        </w:rPr>
        <w:t>Baseline ASN.1 for UE capability signalling</w:t>
      </w:r>
    </w:p>
    <w:p w14:paraId="7A0567D6" w14:textId="16FC4260" w:rsidR="00E90E49" w:rsidRDefault="00B34EBB" w:rsidP="00D546FF">
      <w:pPr>
        <w:pStyle w:val="3GPPHeader"/>
        <w:rPr>
          <w:sz w:val="22"/>
        </w:rPr>
      </w:pPr>
      <w:r>
        <w:rPr>
          <w:sz w:val="22"/>
        </w:rPr>
        <w:t xml:space="preserve">Document for: </w:t>
      </w:r>
      <w:r>
        <w:rPr>
          <w:sz w:val="22"/>
        </w:rPr>
        <w:tab/>
      </w:r>
      <w:r w:rsidR="00551F34">
        <w:rPr>
          <w:sz w:val="22"/>
        </w:rPr>
        <w:t>Approval</w:t>
      </w:r>
    </w:p>
    <w:p w14:paraId="04B9CC0B" w14:textId="49DA31F4" w:rsidR="00C24345" w:rsidRPr="00211477" w:rsidRDefault="00E90E49" w:rsidP="00211477">
      <w:pPr>
        <w:pStyle w:val="Heading1"/>
      </w:pPr>
      <w:r w:rsidRPr="00211477">
        <w:t>Introduction</w:t>
      </w:r>
    </w:p>
    <w:p w14:paraId="52DACC99" w14:textId="77777777" w:rsidR="005D4C8E" w:rsidRDefault="005D4C8E" w:rsidP="005D4C8E">
      <w:pPr>
        <w:pStyle w:val="ComeBack"/>
        <w:rPr>
          <w:rFonts w:ascii="Arial" w:eastAsia="Times New Roman" w:hAnsi="Arial" w:cs="Arial"/>
          <w:sz w:val="20"/>
          <w:szCs w:val="20"/>
          <w:lang w:val="en-GB"/>
        </w:rPr>
      </w:pPr>
      <w:r>
        <w:rPr>
          <w:lang w:val="en-US"/>
        </w:rPr>
        <w:t>=&gt;  Offline discussion to produce a baseline ASN.1 structure relfecting the agreements above. Location (level within the structure) of parameters should not be moved as part of this activity. Also produce a plan (e.g. email discussion, etc) how to address the LTE side of the capabilities (Offline discussion #47, Nokia)</w:t>
      </w:r>
    </w:p>
    <w:p w14:paraId="2FF005FD" w14:textId="77777777" w:rsidR="00507BE7" w:rsidRPr="00507BE7" w:rsidRDefault="00507BE7" w:rsidP="00507BE7">
      <w:pPr>
        <w:pStyle w:val="Doc-text2"/>
        <w:pBdr>
          <w:top w:val="single" w:sz="4" w:space="1" w:color="auto"/>
          <w:left w:val="single" w:sz="4" w:space="4" w:color="auto"/>
          <w:bottom w:val="single" w:sz="4" w:space="1" w:color="auto"/>
          <w:right w:val="single" w:sz="4" w:space="4" w:color="auto"/>
        </w:pBdr>
        <w:rPr>
          <w:lang w:val="en-US"/>
        </w:rPr>
      </w:pPr>
      <w:r w:rsidRPr="00507BE7">
        <w:rPr>
          <w:lang w:val="en-US"/>
        </w:rPr>
        <w:t xml:space="preserve">Agreements for EN-DC and NR SA: </w:t>
      </w:r>
    </w:p>
    <w:p w14:paraId="26229427" w14:textId="77777777" w:rsidR="00507BE7" w:rsidRPr="00507BE7" w:rsidRDefault="00507BE7" w:rsidP="00507BE7">
      <w:pPr>
        <w:pStyle w:val="Doc-text2"/>
        <w:pBdr>
          <w:top w:val="single" w:sz="4" w:space="1" w:color="auto"/>
          <w:left w:val="single" w:sz="4" w:space="4" w:color="auto"/>
          <w:bottom w:val="single" w:sz="4" w:space="1" w:color="auto"/>
          <w:right w:val="single" w:sz="4" w:space="4" w:color="auto"/>
        </w:pBdr>
        <w:rPr>
          <w:lang w:val="en-US"/>
        </w:rPr>
      </w:pPr>
      <w:r w:rsidRPr="00507BE7">
        <w:rPr>
          <w:lang w:val="en-US"/>
        </w:rPr>
        <w:t>1:</w:t>
      </w:r>
      <w:r w:rsidRPr="00507BE7">
        <w:rPr>
          <w:lang w:val="en-US"/>
        </w:rPr>
        <w:tab/>
        <w:t>Unique sets of DL CC parameters shall be listed separately. Bands reference one or more of these sets.</w:t>
      </w:r>
    </w:p>
    <w:p w14:paraId="179A5C76" w14:textId="77777777" w:rsidR="00507BE7" w:rsidRPr="00507BE7" w:rsidRDefault="00507BE7" w:rsidP="00507BE7">
      <w:pPr>
        <w:pStyle w:val="Doc-text2"/>
        <w:pBdr>
          <w:top w:val="single" w:sz="4" w:space="1" w:color="auto"/>
          <w:left w:val="single" w:sz="4" w:space="4" w:color="auto"/>
          <w:bottom w:val="single" w:sz="4" w:space="1" w:color="auto"/>
          <w:right w:val="single" w:sz="4" w:space="4" w:color="auto"/>
        </w:pBdr>
        <w:rPr>
          <w:lang w:val="en-US"/>
        </w:rPr>
      </w:pPr>
      <w:r w:rsidRPr="00507BE7">
        <w:rPr>
          <w:lang w:val="en-US"/>
        </w:rPr>
        <w:t>2:</w:t>
      </w:r>
      <w:r w:rsidRPr="00507BE7">
        <w:rPr>
          <w:lang w:val="en-US"/>
        </w:rPr>
        <w:tab/>
        <w:t>Unique sets of UL CC parameters shall be listed separately. Bands reference one or more of these sets.</w:t>
      </w:r>
    </w:p>
    <w:p w14:paraId="17D9C880" w14:textId="77777777" w:rsidR="00507BE7" w:rsidRPr="00507BE7" w:rsidRDefault="00507BE7" w:rsidP="00507BE7">
      <w:pPr>
        <w:pStyle w:val="Doc-text2"/>
        <w:pBdr>
          <w:top w:val="single" w:sz="4" w:space="1" w:color="auto"/>
          <w:left w:val="single" w:sz="4" w:space="4" w:color="auto"/>
          <w:bottom w:val="single" w:sz="4" w:space="1" w:color="auto"/>
          <w:right w:val="single" w:sz="4" w:space="4" w:color="auto"/>
        </w:pBdr>
        <w:rPr>
          <w:lang w:val="en-US"/>
        </w:rPr>
      </w:pPr>
      <w:r w:rsidRPr="00507BE7">
        <w:rPr>
          <w:lang w:val="en-US"/>
        </w:rPr>
        <w:t xml:space="preserve">3: </w:t>
      </w:r>
      <w:r w:rsidRPr="00507BE7">
        <w:rPr>
          <w:lang w:val="en-US"/>
        </w:rPr>
        <w:tab/>
        <w:t xml:space="preserve">Unique sets of DL band parameters shall be listed separately. </w:t>
      </w:r>
    </w:p>
    <w:p w14:paraId="18EDA1BB" w14:textId="77777777" w:rsidR="00507BE7" w:rsidRPr="00507BE7" w:rsidRDefault="00507BE7" w:rsidP="00507BE7">
      <w:pPr>
        <w:pStyle w:val="Doc-text2"/>
        <w:pBdr>
          <w:top w:val="single" w:sz="4" w:space="1" w:color="auto"/>
          <w:left w:val="single" w:sz="4" w:space="4" w:color="auto"/>
          <w:bottom w:val="single" w:sz="4" w:space="1" w:color="auto"/>
          <w:right w:val="single" w:sz="4" w:space="4" w:color="auto"/>
        </w:pBdr>
        <w:rPr>
          <w:lang w:val="en-US"/>
        </w:rPr>
      </w:pPr>
      <w:r w:rsidRPr="00507BE7">
        <w:rPr>
          <w:lang w:val="en-US"/>
        </w:rPr>
        <w:t xml:space="preserve">4: </w:t>
      </w:r>
      <w:r w:rsidRPr="00507BE7">
        <w:rPr>
          <w:lang w:val="en-US"/>
        </w:rPr>
        <w:tab/>
        <w:t xml:space="preserve">Unique sets of UL band parameters shall be listed separately. </w:t>
      </w:r>
    </w:p>
    <w:p w14:paraId="6F62447E" w14:textId="77777777" w:rsidR="00507BE7" w:rsidRPr="00507BE7" w:rsidRDefault="00507BE7" w:rsidP="00507BE7">
      <w:pPr>
        <w:pStyle w:val="Doc-text2"/>
        <w:pBdr>
          <w:top w:val="single" w:sz="4" w:space="1" w:color="auto"/>
          <w:left w:val="single" w:sz="4" w:space="4" w:color="auto"/>
          <w:bottom w:val="single" w:sz="4" w:space="1" w:color="auto"/>
          <w:right w:val="single" w:sz="4" w:space="4" w:color="auto"/>
        </w:pBdr>
        <w:rPr>
          <w:lang w:val="en-US"/>
        </w:rPr>
      </w:pPr>
      <w:r w:rsidRPr="00507BE7">
        <w:rPr>
          <w:lang w:val="en-US"/>
        </w:rPr>
        <w:t>5:</w:t>
      </w:r>
      <w:r w:rsidRPr="00507BE7">
        <w:rPr>
          <w:lang w:val="en-US"/>
        </w:rPr>
        <w:tab/>
        <w:t>LTE delay requirement for the UE capability message should be extended for the case that compressed capabilities are provided. For NR the compression needs to be considered when the delay requirement is determined.</w:t>
      </w:r>
    </w:p>
    <w:p w14:paraId="27EA9381" w14:textId="77777777" w:rsidR="00507BE7" w:rsidRPr="00507BE7" w:rsidRDefault="00507BE7" w:rsidP="00507BE7">
      <w:pPr>
        <w:pStyle w:val="Doc-text2"/>
        <w:pBdr>
          <w:top w:val="single" w:sz="4" w:space="1" w:color="auto"/>
          <w:left w:val="single" w:sz="4" w:space="4" w:color="auto"/>
          <w:bottom w:val="single" w:sz="4" w:space="1" w:color="auto"/>
          <w:right w:val="single" w:sz="4" w:space="4" w:color="auto"/>
        </w:pBdr>
        <w:rPr>
          <w:lang w:val="en-US"/>
        </w:rPr>
      </w:pPr>
      <w:r w:rsidRPr="00507BE7">
        <w:rPr>
          <w:lang w:val="en-US"/>
        </w:rPr>
        <w:t>FFS: CA B/w class location in the new structure</w:t>
      </w:r>
    </w:p>
    <w:p w14:paraId="6D298DE8" w14:textId="77777777" w:rsidR="00507BE7" w:rsidRPr="00507BE7" w:rsidRDefault="00507BE7" w:rsidP="00507BE7">
      <w:pPr>
        <w:pStyle w:val="Doc-text2"/>
        <w:pBdr>
          <w:top w:val="single" w:sz="4" w:space="1" w:color="auto"/>
          <w:left w:val="single" w:sz="4" w:space="4" w:color="auto"/>
          <w:bottom w:val="single" w:sz="4" w:space="1" w:color="auto"/>
          <w:right w:val="single" w:sz="4" w:space="4" w:color="auto"/>
        </w:pBdr>
        <w:rPr>
          <w:lang w:val="en-US"/>
        </w:rPr>
      </w:pPr>
      <w:r w:rsidRPr="00507BE7">
        <w:rPr>
          <w:lang w:val="en-US"/>
        </w:rPr>
        <w:t>FFS: Remove the mapping from one DL BC to many UL BCs (bit string) from within the RF band combinations. Result that an RF band combination is one DL BC and one UL BC.</w:t>
      </w:r>
    </w:p>
    <w:p w14:paraId="3F86CAE7" w14:textId="0528EC09" w:rsidR="00EC12AC" w:rsidRPr="00507BE7" w:rsidRDefault="00EC12AC" w:rsidP="00155422">
      <w:pPr>
        <w:pStyle w:val="MediumGrid1-Accent21"/>
        <w:spacing w:after="120"/>
        <w:ind w:left="0"/>
        <w:contextualSpacing w:val="0"/>
        <w:jc w:val="both"/>
        <w:rPr>
          <w:lang w:val="en-US"/>
        </w:rPr>
      </w:pPr>
    </w:p>
    <w:p w14:paraId="561359D8" w14:textId="73334B14" w:rsidR="00400BAE" w:rsidRPr="00211477" w:rsidRDefault="005D4C8E" w:rsidP="00211477">
      <w:pPr>
        <w:pStyle w:val="Heading1"/>
      </w:pPr>
      <w:r>
        <w:t>Summary</w:t>
      </w:r>
    </w:p>
    <w:p w14:paraId="2E2C49AC" w14:textId="0DBDE060" w:rsidR="00BB2FD2" w:rsidRPr="005D4C8E" w:rsidRDefault="005D4C8E" w:rsidP="003B3BAC">
      <w:pPr>
        <w:spacing w:after="120"/>
        <w:rPr>
          <w:sz w:val="21"/>
          <w:lang w:val="en-US"/>
        </w:rPr>
      </w:pPr>
      <w:r>
        <w:rPr>
          <w:sz w:val="21"/>
          <w:lang w:val="en-US"/>
        </w:rPr>
        <w:t>The discussion happened in room B1 (4-5 pm) on 19</w:t>
      </w:r>
      <w:r w:rsidRPr="005D4C8E">
        <w:rPr>
          <w:sz w:val="21"/>
          <w:vertAlign w:val="superscript"/>
          <w:lang w:val="en-US"/>
        </w:rPr>
        <w:t>th</w:t>
      </w:r>
      <w:r>
        <w:rPr>
          <w:sz w:val="21"/>
          <w:lang w:val="en-US"/>
        </w:rPr>
        <w:t xml:space="preserve"> April 2018. The following are the main points:</w:t>
      </w:r>
    </w:p>
    <w:p w14:paraId="1723B867" w14:textId="30BDD5BC" w:rsidR="00084557" w:rsidRDefault="00CD08B7" w:rsidP="003B3BAC">
      <w:pPr>
        <w:spacing w:after="120"/>
        <w:rPr>
          <w:sz w:val="21"/>
          <w:lang w:val="en-US"/>
        </w:rPr>
      </w:pPr>
      <w:r>
        <w:rPr>
          <w:sz w:val="21"/>
          <w:lang w:val="en-US"/>
        </w:rPr>
        <w:t>The rapporteur company would like to thank the delegates of Ericsson, Huawei, ZTE, Intel, Qualcomm, Samsung, Mediatek, NTT Docomo for the discussions and the valuable feedback.</w:t>
      </w:r>
    </w:p>
    <w:p w14:paraId="0EE8F0C6" w14:textId="77777777" w:rsidR="00871CE1" w:rsidRDefault="00CD08B7" w:rsidP="003B3BAC">
      <w:pPr>
        <w:spacing w:after="120"/>
        <w:rPr>
          <w:sz w:val="21"/>
          <w:lang w:val="en-US"/>
        </w:rPr>
      </w:pPr>
      <w:r>
        <w:rPr>
          <w:sz w:val="21"/>
          <w:lang w:val="en-US"/>
        </w:rPr>
        <w:t xml:space="preserve">An offline review was made with delegates from the participating companies and the changes to the baseline ASN.1 from the March 2018 version of the </w:t>
      </w:r>
      <w:r w:rsidRPr="00CD08B7">
        <w:rPr>
          <w:sz w:val="21"/>
          <w:lang w:val="en-US"/>
        </w:rPr>
        <w:t xml:space="preserve">TS 38.331 V15.1 </w:t>
      </w:r>
      <w:r>
        <w:rPr>
          <w:sz w:val="21"/>
          <w:lang w:val="en-US"/>
        </w:rPr>
        <w:t xml:space="preserve">were discussed and updated. The document number </w:t>
      </w:r>
      <w:r w:rsidRPr="00CD08B7">
        <w:rPr>
          <w:sz w:val="21"/>
          <w:lang w:val="en-US"/>
        </w:rPr>
        <w:t>in R2-1806451</w:t>
      </w:r>
      <w:r>
        <w:rPr>
          <w:sz w:val="21"/>
          <w:lang w:val="en-US"/>
        </w:rPr>
        <w:t xml:space="preserve"> contains the changes.</w:t>
      </w:r>
      <w:r w:rsidR="00871CE1">
        <w:rPr>
          <w:sz w:val="21"/>
          <w:lang w:val="en-US"/>
        </w:rPr>
        <w:t xml:space="preserve"> </w:t>
      </w:r>
    </w:p>
    <w:p w14:paraId="2F7F42BB" w14:textId="2765FEB3" w:rsidR="00CD08B7" w:rsidRPr="00871CE1" w:rsidRDefault="00CD08B7" w:rsidP="003B3BAC">
      <w:pPr>
        <w:spacing w:after="120"/>
        <w:rPr>
          <w:sz w:val="21"/>
          <w:lang w:val="en-US"/>
        </w:rPr>
      </w:pPr>
      <w:r>
        <w:rPr>
          <w:sz w:val="21"/>
          <w:lang w:val="en-US"/>
        </w:rPr>
        <w:t>As a quick summary of the discussion, the main proposals from our discussions are as follows:</w:t>
      </w:r>
    </w:p>
    <w:p w14:paraId="1EC072E3" w14:textId="48B68EA7" w:rsidR="000A3FD6" w:rsidRPr="00CD08B7" w:rsidRDefault="000A3FD6" w:rsidP="003B3BAC">
      <w:pPr>
        <w:spacing w:after="120"/>
        <w:rPr>
          <w:b/>
          <w:sz w:val="21"/>
          <w:lang w:val="en-US"/>
        </w:rPr>
      </w:pPr>
      <w:r w:rsidRPr="00CD08B7">
        <w:rPr>
          <w:b/>
          <w:sz w:val="21"/>
          <w:lang w:val="en-US"/>
        </w:rPr>
        <w:t>Proposal 1: CA-BandwidthClassNR is placed within the FeatureSetDownlink and FeatureSetUplink IEs</w:t>
      </w:r>
      <w:r w:rsidR="00507BE7">
        <w:rPr>
          <w:b/>
          <w:sz w:val="21"/>
          <w:lang w:val="en-US"/>
        </w:rPr>
        <w:t xml:space="preserve"> (solves the </w:t>
      </w:r>
      <w:r w:rsidR="00507BE7" w:rsidRPr="00507BE7">
        <w:rPr>
          <w:b/>
          <w:sz w:val="21"/>
          <w:lang w:val="en-US"/>
        </w:rPr>
        <w:t>FFS: CA B/w class location in the new structure</w:t>
      </w:r>
      <w:r w:rsidR="00507BE7">
        <w:rPr>
          <w:b/>
          <w:sz w:val="21"/>
          <w:lang w:val="en-US"/>
        </w:rPr>
        <w:t>)</w:t>
      </w:r>
    </w:p>
    <w:p w14:paraId="544C2FB7" w14:textId="77777777" w:rsidR="00507BE7" w:rsidRDefault="00507BE7" w:rsidP="003B3BAC">
      <w:pPr>
        <w:spacing w:after="120"/>
        <w:rPr>
          <w:b/>
          <w:sz w:val="21"/>
          <w:lang w:val="en-US"/>
        </w:rPr>
      </w:pPr>
    </w:p>
    <w:p w14:paraId="1DBE384D" w14:textId="2885BDB9" w:rsidR="00507BE7" w:rsidRDefault="00507BE7" w:rsidP="003B3BAC">
      <w:pPr>
        <w:spacing w:after="120"/>
        <w:rPr>
          <w:b/>
          <w:sz w:val="21"/>
          <w:lang w:val="en-US"/>
        </w:rPr>
      </w:pPr>
      <w:r>
        <w:rPr>
          <w:b/>
          <w:sz w:val="21"/>
          <w:lang w:val="en-US"/>
        </w:rPr>
        <w:lastRenderedPageBreak/>
        <w:t xml:space="preserve">Proposal 2: Removed the BIT STRING </w:t>
      </w:r>
      <w:r w:rsidRPr="00507BE7">
        <w:rPr>
          <w:b/>
          <w:sz w:val="21"/>
          <w:lang w:val="en-US"/>
        </w:rPr>
        <w:t>from within the RF band combinations</w:t>
      </w:r>
      <w:r>
        <w:rPr>
          <w:b/>
          <w:sz w:val="21"/>
          <w:lang w:val="en-US"/>
        </w:rPr>
        <w:t xml:space="preserve"> (solves the FFS)</w:t>
      </w:r>
    </w:p>
    <w:p w14:paraId="54487BD2" w14:textId="3B56E2CE" w:rsidR="000D7D28" w:rsidRPr="00CD08B7" w:rsidRDefault="000D7D28" w:rsidP="003B3BAC">
      <w:pPr>
        <w:spacing w:after="120"/>
        <w:rPr>
          <w:b/>
          <w:sz w:val="21"/>
          <w:lang w:val="en-US"/>
        </w:rPr>
      </w:pPr>
      <w:r w:rsidRPr="00CD08B7">
        <w:rPr>
          <w:b/>
          <w:sz w:val="21"/>
          <w:lang w:val="en-US"/>
        </w:rPr>
        <w:t xml:space="preserve">Proposal </w:t>
      </w:r>
      <w:r w:rsidR="00507BE7">
        <w:rPr>
          <w:b/>
          <w:sz w:val="21"/>
          <w:lang w:val="en-US"/>
        </w:rPr>
        <w:t>3</w:t>
      </w:r>
      <w:r w:rsidRPr="00CD08B7">
        <w:rPr>
          <w:b/>
          <w:sz w:val="21"/>
          <w:lang w:val="en-US"/>
        </w:rPr>
        <w:t xml:space="preserve">: Per band combination the number of entries (columns) in FeatureSetDownlink and FeatureSetUplink for each band in the band combination need to be </w:t>
      </w:r>
      <w:r w:rsidR="00CD08B7" w:rsidRPr="00CD08B7">
        <w:rPr>
          <w:b/>
          <w:sz w:val="21"/>
          <w:lang w:val="en-US"/>
        </w:rPr>
        <w:t>the same</w:t>
      </w:r>
      <w:r w:rsidRPr="00CD08B7">
        <w:rPr>
          <w:b/>
          <w:sz w:val="21"/>
          <w:lang w:val="en-US"/>
        </w:rPr>
        <w:t>.</w:t>
      </w:r>
    </w:p>
    <w:p w14:paraId="1E901CEF" w14:textId="7C79B58F" w:rsidR="000D7D28" w:rsidRDefault="000D7D28" w:rsidP="003B3BAC">
      <w:pPr>
        <w:spacing w:after="120"/>
        <w:rPr>
          <w:b/>
          <w:sz w:val="21"/>
          <w:lang w:val="en-US"/>
        </w:rPr>
      </w:pPr>
      <w:r w:rsidRPr="00CD08B7">
        <w:rPr>
          <w:b/>
          <w:sz w:val="21"/>
          <w:lang w:val="en-US"/>
        </w:rPr>
        <w:t xml:space="preserve">Proposal </w:t>
      </w:r>
      <w:r w:rsidR="00507BE7">
        <w:rPr>
          <w:b/>
          <w:sz w:val="21"/>
          <w:lang w:val="en-US"/>
        </w:rPr>
        <w:t>4</w:t>
      </w:r>
      <w:r w:rsidRPr="00CD08B7">
        <w:rPr>
          <w:b/>
          <w:sz w:val="21"/>
          <w:lang w:val="en-US"/>
        </w:rPr>
        <w:t>: For EN</w:t>
      </w:r>
      <w:r w:rsidR="00CD08B7" w:rsidRPr="00CD08B7">
        <w:rPr>
          <w:b/>
          <w:sz w:val="21"/>
          <w:lang w:val="en-US"/>
        </w:rPr>
        <w:t xml:space="preserve">-DC, LTE side of capabilities follow the “feature set” model </w:t>
      </w:r>
    </w:p>
    <w:p w14:paraId="2EF2D8FB" w14:textId="206E96D7" w:rsidR="000A3FD6" w:rsidRPr="00CD08B7" w:rsidRDefault="000A3FD6" w:rsidP="003B3BAC">
      <w:pPr>
        <w:spacing w:after="120"/>
        <w:rPr>
          <w:b/>
          <w:sz w:val="21"/>
          <w:lang w:val="en-US"/>
        </w:rPr>
      </w:pPr>
      <w:r w:rsidRPr="00CD08B7">
        <w:rPr>
          <w:b/>
          <w:sz w:val="21"/>
          <w:lang w:val="en-US"/>
        </w:rPr>
        <w:t xml:space="preserve">Proposal </w:t>
      </w:r>
      <w:r w:rsidR="00507BE7">
        <w:rPr>
          <w:b/>
          <w:sz w:val="21"/>
          <w:lang w:val="en-US"/>
        </w:rPr>
        <w:t>5</w:t>
      </w:r>
      <w:r w:rsidRPr="00CD08B7">
        <w:rPr>
          <w:b/>
          <w:sz w:val="21"/>
          <w:lang w:val="en-US"/>
        </w:rPr>
        <w:t xml:space="preserve">: </w:t>
      </w:r>
      <w:r w:rsidR="000D7D28" w:rsidRPr="00CD08B7">
        <w:rPr>
          <w:b/>
          <w:sz w:val="21"/>
          <w:lang w:val="en-US"/>
        </w:rPr>
        <w:t>Changes to TS 38.331 V15.1</w:t>
      </w:r>
      <w:r w:rsidR="00EB5E7C">
        <w:rPr>
          <w:b/>
          <w:sz w:val="21"/>
          <w:lang w:val="en-US"/>
        </w:rPr>
        <w:t>.0</w:t>
      </w:r>
      <w:bookmarkStart w:id="0" w:name="_GoBack"/>
      <w:bookmarkEnd w:id="0"/>
      <w:r w:rsidR="000D7D28" w:rsidRPr="00CD08B7">
        <w:rPr>
          <w:b/>
          <w:sz w:val="21"/>
          <w:lang w:val="en-US"/>
        </w:rPr>
        <w:t xml:space="preserve"> proposed in R2-1806451</w:t>
      </w:r>
      <w:r w:rsidR="00CD08B7" w:rsidRPr="00CD08B7">
        <w:rPr>
          <w:b/>
          <w:sz w:val="21"/>
          <w:lang w:val="en-US"/>
        </w:rPr>
        <w:t xml:space="preserve"> is the baseline for the future discussions</w:t>
      </w:r>
    </w:p>
    <w:p w14:paraId="23A2BDEA" w14:textId="71CF5522" w:rsidR="00690FE3" w:rsidRDefault="00690FE3" w:rsidP="00690FE3">
      <w:pPr>
        <w:pStyle w:val="Heading1"/>
        <w:widowControl w:val="0"/>
        <w:numPr>
          <w:ilvl w:val="0"/>
          <w:numId w:val="32"/>
        </w:numPr>
        <w:spacing w:line="259" w:lineRule="auto"/>
        <w:jc w:val="both"/>
        <w:textAlignment w:val="auto"/>
      </w:pPr>
      <w:r>
        <w:t>Reference</w:t>
      </w:r>
      <w:bookmarkStart w:id="1" w:name="_Ref492034341"/>
    </w:p>
    <w:p w14:paraId="355C6F95" w14:textId="14EA4B14" w:rsidR="00690FE3" w:rsidRDefault="00690FE3" w:rsidP="00690FE3">
      <w:pPr>
        <w:pStyle w:val="Doc-title"/>
        <w:numPr>
          <w:ilvl w:val="0"/>
          <w:numId w:val="35"/>
        </w:numPr>
        <w:spacing w:before="0" w:line="240" w:lineRule="auto"/>
      </w:pPr>
      <w:r>
        <w:rPr>
          <w:rFonts w:ascii="Times New Roman" w:hAnsi="Times New Roman" w:hint="eastAsia"/>
        </w:rPr>
        <w:t>RAN2-101</w:t>
      </w:r>
      <w:r w:rsidR="00BE47EA" w:rsidRPr="00BE47EA">
        <w:rPr>
          <w:rFonts w:ascii="Times New Roman" w:hAnsi="Times New Roman"/>
          <w:lang w:val="en-US"/>
        </w:rPr>
        <w:t>bis</w:t>
      </w:r>
      <w:r>
        <w:rPr>
          <w:rFonts w:ascii="Times New Roman" w:hAnsi="Times New Roman" w:hint="eastAsia"/>
        </w:rPr>
        <w:t>-</w:t>
      </w:r>
      <w:r w:rsidR="00BE47EA" w:rsidRPr="00BE47EA">
        <w:rPr>
          <w:rFonts w:ascii="Times New Roman" w:hAnsi="Times New Roman"/>
          <w:lang w:val="en-US"/>
        </w:rPr>
        <w:t>Sanya</w:t>
      </w:r>
      <w:r w:rsidR="00BE47EA">
        <w:rPr>
          <w:rFonts w:ascii="Times New Roman" w:hAnsi="Times New Roman" w:hint="eastAsia"/>
        </w:rPr>
        <w:t xml:space="preserve"> </w:t>
      </w:r>
      <w:r>
        <w:rPr>
          <w:rFonts w:ascii="Times New Roman" w:hAnsi="Times New Roman" w:hint="eastAsia"/>
        </w:rPr>
        <w:t>-chair-notes</w:t>
      </w:r>
    </w:p>
    <w:bookmarkEnd w:id="1"/>
    <w:p w14:paraId="1CCC780E" w14:textId="3A2045E0" w:rsidR="00690FE3" w:rsidRDefault="00690FE3" w:rsidP="00B16EFE">
      <w:pPr>
        <w:pStyle w:val="MediumGrid1-Accent21"/>
        <w:spacing w:after="120"/>
        <w:contextualSpacing w:val="0"/>
        <w:jc w:val="both"/>
        <w:rPr>
          <w:lang w:val="en-US"/>
        </w:rPr>
      </w:pPr>
    </w:p>
    <w:sectPr w:rsidR="00690FE3">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3AC13" w14:textId="77777777" w:rsidR="00065A16" w:rsidRDefault="00065A16">
      <w:r>
        <w:separator/>
      </w:r>
    </w:p>
  </w:endnote>
  <w:endnote w:type="continuationSeparator" w:id="0">
    <w:p w14:paraId="60B890F0" w14:textId="77777777" w:rsidR="00065A16" w:rsidRDefault="0006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EB6C97D" w:rsidR="002261CC" w:rsidRDefault="002261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5E7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5E7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83E37" w14:textId="77777777" w:rsidR="00065A16" w:rsidRDefault="00065A16">
      <w:r>
        <w:separator/>
      </w:r>
    </w:p>
  </w:footnote>
  <w:footnote w:type="continuationSeparator" w:id="0">
    <w:p w14:paraId="14826181" w14:textId="77777777" w:rsidR="00065A16" w:rsidRDefault="00065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2261CC" w:rsidRDefault="002261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14B2FC"/>
    <w:multiLevelType w:val="singleLevel"/>
    <w:tmpl w:val="E814B2FC"/>
    <w:lvl w:ilvl="0">
      <w:start w:val="1"/>
      <w:numFmt w:val="decimal"/>
      <w:lvlText w:val="(%1)"/>
      <w:lvlJc w:val="left"/>
      <w:pPr>
        <w:tabs>
          <w:tab w:val="left" w:pos="312"/>
        </w:tabs>
      </w:pPr>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112"/>
        </w:tabs>
        <w:ind w:left="2439"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7EF0C85"/>
    <w:multiLevelType w:val="hybridMultilevel"/>
    <w:tmpl w:val="E0DE5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132F93"/>
    <w:multiLevelType w:val="hybridMultilevel"/>
    <w:tmpl w:val="B254BF20"/>
    <w:lvl w:ilvl="0" w:tplc="DC34705E">
      <w:start w:val="1"/>
      <w:numFmt w:val="bullet"/>
      <w:lvlText w:val="›"/>
      <w:lvlJc w:val="left"/>
      <w:pPr>
        <w:tabs>
          <w:tab w:val="num" w:pos="720"/>
        </w:tabs>
        <w:ind w:left="720" w:hanging="360"/>
      </w:pPr>
      <w:rPr>
        <w:rFonts w:ascii="Arial" w:hAnsi="Arial" w:hint="default"/>
      </w:rPr>
    </w:lvl>
    <w:lvl w:ilvl="1" w:tplc="6694DC08">
      <w:numFmt w:val="bullet"/>
      <w:lvlText w:val="–"/>
      <w:lvlJc w:val="left"/>
      <w:pPr>
        <w:tabs>
          <w:tab w:val="num" w:pos="1440"/>
        </w:tabs>
        <w:ind w:left="1440" w:hanging="360"/>
      </w:pPr>
      <w:rPr>
        <w:rFonts w:ascii="Ericsson Capital TT" w:hAnsi="Ericsson Capital TT" w:hint="default"/>
      </w:rPr>
    </w:lvl>
    <w:lvl w:ilvl="2" w:tplc="C2943BA8" w:tentative="1">
      <w:start w:val="1"/>
      <w:numFmt w:val="bullet"/>
      <w:lvlText w:val="›"/>
      <w:lvlJc w:val="left"/>
      <w:pPr>
        <w:tabs>
          <w:tab w:val="num" w:pos="2160"/>
        </w:tabs>
        <w:ind w:left="2160" w:hanging="360"/>
      </w:pPr>
      <w:rPr>
        <w:rFonts w:ascii="Arial" w:hAnsi="Arial" w:hint="default"/>
      </w:rPr>
    </w:lvl>
    <w:lvl w:ilvl="3" w:tplc="2BD01582" w:tentative="1">
      <w:start w:val="1"/>
      <w:numFmt w:val="bullet"/>
      <w:lvlText w:val="›"/>
      <w:lvlJc w:val="left"/>
      <w:pPr>
        <w:tabs>
          <w:tab w:val="num" w:pos="2880"/>
        </w:tabs>
        <w:ind w:left="2880" w:hanging="360"/>
      </w:pPr>
      <w:rPr>
        <w:rFonts w:ascii="Arial" w:hAnsi="Arial" w:hint="default"/>
      </w:rPr>
    </w:lvl>
    <w:lvl w:ilvl="4" w:tplc="6AC6B8FA" w:tentative="1">
      <w:start w:val="1"/>
      <w:numFmt w:val="bullet"/>
      <w:lvlText w:val="›"/>
      <w:lvlJc w:val="left"/>
      <w:pPr>
        <w:tabs>
          <w:tab w:val="num" w:pos="3600"/>
        </w:tabs>
        <w:ind w:left="3600" w:hanging="360"/>
      </w:pPr>
      <w:rPr>
        <w:rFonts w:ascii="Arial" w:hAnsi="Arial" w:hint="default"/>
      </w:rPr>
    </w:lvl>
    <w:lvl w:ilvl="5" w:tplc="066249AC" w:tentative="1">
      <w:start w:val="1"/>
      <w:numFmt w:val="bullet"/>
      <w:lvlText w:val="›"/>
      <w:lvlJc w:val="left"/>
      <w:pPr>
        <w:tabs>
          <w:tab w:val="num" w:pos="4320"/>
        </w:tabs>
        <w:ind w:left="4320" w:hanging="360"/>
      </w:pPr>
      <w:rPr>
        <w:rFonts w:ascii="Arial" w:hAnsi="Arial" w:hint="default"/>
      </w:rPr>
    </w:lvl>
    <w:lvl w:ilvl="6" w:tplc="99028404" w:tentative="1">
      <w:start w:val="1"/>
      <w:numFmt w:val="bullet"/>
      <w:lvlText w:val="›"/>
      <w:lvlJc w:val="left"/>
      <w:pPr>
        <w:tabs>
          <w:tab w:val="num" w:pos="5040"/>
        </w:tabs>
        <w:ind w:left="5040" w:hanging="360"/>
      </w:pPr>
      <w:rPr>
        <w:rFonts w:ascii="Arial" w:hAnsi="Arial" w:hint="default"/>
      </w:rPr>
    </w:lvl>
    <w:lvl w:ilvl="7" w:tplc="058888C4" w:tentative="1">
      <w:start w:val="1"/>
      <w:numFmt w:val="bullet"/>
      <w:lvlText w:val="›"/>
      <w:lvlJc w:val="left"/>
      <w:pPr>
        <w:tabs>
          <w:tab w:val="num" w:pos="5760"/>
        </w:tabs>
        <w:ind w:left="5760" w:hanging="360"/>
      </w:pPr>
      <w:rPr>
        <w:rFonts w:ascii="Arial" w:hAnsi="Arial" w:hint="default"/>
      </w:rPr>
    </w:lvl>
    <w:lvl w:ilvl="8" w:tplc="3F0655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36677D"/>
    <w:multiLevelType w:val="hybridMultilevel"/>
    <w:tmpl w:val="7644AC24"/>
    <w:lvl w:ilvl="0" w:tplc="7F2E9B54">
      <w:start w:val="2"/>
      <w:numFmt w:val="bullet"/>
      <w:lvlText w:val=""/>
      <w:lvlJc w:val="left"/>
      <w:pPr>
        <w:ind w:left="750" w:hanging="39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27AAB"/>
    <w:multiLevelType w:val="hybridMultilevel"/>
    <w:tmpl w:val="9268028A"/>
    <w:lvl w:ilvl="0" w:tplc="9F32B4C8">
      <w:start w:val="1"/>
      <w:numFmt w:val="bullet"/>
      <w:lvlText w:val="›"/>
      <w:lvlJc w:val="left"/>
      <w:pPr>
        <w:tabs>
          <w:tab w:val="num" w:pos="720"/>
        </w:tabs>
        <w:ind w:left="720" w:hanging="360"/>
      </w:pPr>
      <w:rPr>
        <w:rFonts w:ascii="Arial" w:hAnsi="Arial" w:hint="default"/>
      </w:rPr>
    </w:lvl>
    <w:lvl w:ilvl="1" w:tplc="0A2C820E" w:tentative="1">
      <w:start w:val="1"/>
      <w:numFmt w:val="bullet"/>
      <w:lvlText w:val="›"/>
      <w:lvlJc w:val="left"/>
      <w:pPr>
        <w:tabs>
          <w:tab w:val="num" w:pos="1440"/>
        </w:tabs>
        <w:ind w:left="1440" w:hanging="360"/>
      </w:pPr>
      <w:rPr>
        <w:rFonts w:ascii="Arial" w:hAnsi="Arial" w:hint="default"/>
      </w:rPr>
    </w:lvl>
    <w:lvl w:ilvl="2" w:tplc="B8C29D80" w:tentative="1">
      <w:start w:val="1"/>
      <w:numFmt w:val="bullet"/>
      <w:lvlText w:val="›"/>
      <w:lvlJc w:val="left"/>
      <w:pPr>
        <w:tabs>
          <w:tab w:val="num" w:pos="2160"/>
        </w:tabs>
        <w:ind w:left="2160" w:hanging="360"/>
      </w:pPr>
      <w:rPr>
        <w:rFonts w:ascii="Arial" w:hAnsi="Arial" w:hint="default"/>
      </w:rPr>
    </w:lvl>
    <w:lvl w:ilvl="3" w:tplc="CAF83326" w:tentative="1">
      <w:start w:val="1"/>
      <w:numFmt w:val="bullet"/>
      <w:lvlText w:val="›"/>
      <w:lvlJc w:val="left"/>
      <w:pPr>
        <w:tabs>
          <w:tab w:val="num" w:pos="2880"/>
        </w:tabs>
        <w:ind w:left="2880" w:hanging="360"/>
      </w:pPr>
      <w:rPr>
        <w:rFonts w:ascii="Arial" w:hAnsi="Arial" w:hint="default"/>
      </w:rPr>
    </w:lvl>
    <w:lvl w:ilvl="4" w:tplc="9192FF08" w:tentative="1">
      <w:start w:val="1"/>
      <w:numFmt w:val="bullet"/>
      <w:lvlText w:val="›"/>
      <w:lvlJc w:val="left"/>
      <w:pPr>
        <w:tabs>
          <w:tab w:val="num" w:pos="3600"/>
        </w:tabs>
        <w:ind w:left="3600" w:hanging="360"/>
      </w:pPr>
      <w:rPr>
        <w:rFonts w:ascii="Arial" w:hAnsi="Arial" w:hint="default"/>
      </w:rPr>
    </w:lvl>
    <w:lvl w:ilvl="5" w:tplc="82AC5E26" w:tentative="1">
      <w:start w:val="1"/>
      <w:numFmt w:val="bullet"/>
      <w:lvlText w:val="›"/>
      <w:lvlJc w:val="left"/>
      <w:pPr>
        <w:tabs>
          <w:tab w:val="num" w:pos="4320"/>
        </w:tabs>
        <w:ind w:left="4320" w:hanging="360"/>
      </w:pPr>
      <w:rPr>
        <w:rFonts w:ascii="Arial" w:hAnsi="Arial" w:hint="default"/>
      </w:rPr>
    </w:lvl>
    <w:lvl w:ilvl="6" w:tplc="4D9A689C" w:tentative="1">
      <w:start w:val="1"/>
      <w:numFmt w:val="bullet"/>
      <w:lvlText w:val="›"/>
      <w:lvlJc w:val="left"/>
      <w:pPr>
        <w:tabs>
          <w:tab w:val="num" w:pos="5040"/>
        </w:tabs>
        <w:ind w:left="5040" w:hanging="360"/>
      </w:pPr>
      <w:rPr>
        <w:rFonts w:ascii="Arial" w:hAnsi="Arial" w:hint="default"/>
      </w:rPr>
    </w:lvl>
    <w:lvl w:ilvl="7" w:tplc="B3626948" w:tentative="1">
      <w:start w:val="1"/>
      <w:numFmt w:val="bullet"/>
      <w:lvlText w:val="›"/>
      <w:lvlJc w:val="left"/>
      <w:pPr>
        <w:tabs>
          <w:tab w:val="num" w:pos="5760"/>
        </w:tabs>
        <w:ind w:left="5760" w:hanging="360"/>
      </w:pPr>
      <w:rPr>
        <w:rFonts w:ascii="Arial" w:hAnsi="Arial" w:hint="default"/>
      </w:rPr>
    </w:lvl>
    <w:lvl w:ilvl="8" w:tplc="9120E5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E761F6"/>
    <w:multiLevelType w:val="hybridMultilevel"/>
    <w:tmpl w:val="AA60C7DC"/>
    <w:lvl w:ilvl="0" w:tplc="ED825416">
      <w:start w:val="1"/>
      <w:numFmt w:val="bullet"/>
      <w:lvlText w:val="›"/>
      <w:lvlJc w:val="left"/>
      <w:pPr>
        <w:tabs>
          <w:tab w:val="num" w:pos="720"/>
        </w:tabs>
        <w:ind w:left="720" w:hanging="360"/>
      </w:pPr>
      <w:rPr>
        <w:rFonts w:ascii="Arial" w:hAnsi="Arial" w:hint="default"/>
      </w:rPr>
    </w:lvl>
    <w:lvl w:ilvl="1" w:tplc="30301FB6">
      <w:numFmt w:val="bullet"/>
      <w:lvlText w:val="–"/>
      <w:lvlJc w:val="left"/>
      <w:pPr>
        <w:tabs>
          <w:tab w:val="num" w:pos="1440"/>
        </w:tabs>
        <w:ind w:left="1440" w:hanging="360"/>
      </w:pPr>
      <w:rPr>
        <w:rFonts w:ascii="Ericsson Capital TT" w:hAnsi="Ericsson Capital TT" w:hint="default"/>
      </w:rPr>
    </w:lvl>
    <w:lvl w:ilvl="2" w:tplc="EB70E3E8" w:tentative="1">
      <w:start w:val="1"/>
      <w:numFmt w:val="bullet"/>
      <w:lvlText w:val="›"/>
      <w:lvlJc w:val="left"/>
      <w:pPr>
        <w:tabs>
          <w:tab w:val="num" w:pos="2160"/>
        </w:tabs>
        <w:ind w:left="2160" w:hanging="360"/>
      </w:pPr>
      <w:rPr>
        <w:rFonts w:ascii="Arial" w:hAnsi="Arial" w:hint="default"/>
      </w:rPr>
    </w:lvl>
    <w:lvl w:ilvl="3" w:tplc="E18EB1DA" w:tentative="1">
      <w:start w:val="1"/>
      <w:numFmt w:val="bullet"/>
      <w:lvlText w:val="›"/>
      <w:lvlJc w:val="left"/>
      <w:pPr>
        <w:tabs>
          <w:tab w:val="num" w:pos="2880"/>
        </w:tabs>
        <w:ind w:left="2880" w:hanging="360"/>
      </w:pPr>
      <w:rPr>
        <w:rFonts w:ascii="Arial" w:hAnsi="Arial" w:hint="default"/>
      </w:rPr>
    </w:lvl>
    <w:lvl w:ilvl="4" w:tplc="A866E7CC" w:tentative="1">
      <w:start w:val="1"/>
      <w:numFmt w:val="bullet"/>
      <w:lvlText w:val="›"/>
      <w:lvlJc w:val="left"/>
      <w:pPr>
        <w:tabs>
          <w:tab w:val="num" w:pos="3600"/>
        </w:tabs>
        <w:ind w:left="3600" w:hanging="360"/>
      </w:pPr>
      <w:rPr>
        <w:rFonts w:ascii="Arial" w:hAnsi="Arial" w:hint="default"/>
      </w:rPr>
    </w:lvl>
    <w:lvl w:ilvl="5" w:tplc="1B644146" w:tentative="1">
      <w:start w:val="1"/>
      <w:numFmt w:val="bullet"/>
      <w:lvlText w:val="›"/>
      <w:lvlJc w:val="left"/>
      <w:pPr>
        <w:tabs>
          <w:tab w:val="num" w:pos="4320"/>
        </w:tabs>
        <w:ind w:left="4320" w:hanging="360"/>
      </w:pPr>
      <w:rPr>
        <w:rFonts w:ascii="Arial" w:hAnsi="Arial" w:hint="default"/>
      </w:rPr>
    </w:lvl>
    <w:lvl w:ilvl="6" w:tplc="65F614CA" w:tentative="1">
      <w:start w:val="1"/>
      <w:numFmt w:val="bullet"/>
      <w:lvlText w:val="›"/>
      <w:lvlJc w:val="left"/>
      <w:pPr>
        <w:tabs>
          <w:tab w:val="num" w:pos="5040"/>
        </w:tabs>
        <w:ind w:left="5040" w:hanging="360"/>
      </w:pPr>
      <w:rPr>
        <w:rFonts w:ascii="Arial" w:hAnsi="Arial" w:hint="default"/>
      </w:rPr>
    </w:lvl>
    <w:lvl w:ilvl="7" w:tplc="FAFEA3B6" w:tentative="1">
      <w:start w:val="1"/>
      <w:numFmt w:val="bullet"/>
      <w:lvlText w:val="›"/>
      <w:lvlJc w:val="left"/>
      <w:pPr>
        <w:tabs>
          <w:tab w:val="num" w:pos="5760"/>
        </w:tabs>
        <w:ind w:left="5760" w:hanging="360"/>
      </w:pPr>
      <w:rPr>
        <w:rFonts w:ascii="Arial" w:hAnsi="Arial" w:hint="default"/>
      </w:rPr>
    </w:lvl>
    <w:lvl w:ilvl="8" w:tplc="E8B053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D54D7"/>
    <w:multiLevelType w:val="hybridMultilevel"/>
    <w:tmpl w:val="054A2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2C4195"/>
    <w:multiLevelType w:val="hybridMultilevel"/>
    <w:tmpl w:val="8640BC8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716EB5"/>
    <w:multiLevelType w:val="hybridMultilevel"/>
    <w:tmpl w:val="C9649F14"/>
    <w:lvl w:ilvl="0" w:tplc="2AFA2432">
      <w:start w:val="1"/>
      <w:numFmt w:val="bullet"/>
      <w:lvlText w:val="›"/>
      <w:lvlJc w:val="left"/>
      <w:pPr>
        <w:tabs>
          <w:tab w:val="num" w:pos="720"/>
        </w:tabs>
        <w:ind w:left="720" w:hanging="360"/>
      </w:pPr>
      <w:rPr>
        <w:rFonts w:ascii="Arial" w:hAnsi="Arial" w:hint="default"/>
      </w:rPr>
    </w:lvl>
    <w:lvl w:ilvl="1" w:tplc="182E1FC2">
      <w:numFmt w:val="bullet"/>
      <w:lvlText w:val="–"/>
      <w:lvlJc w:val="left"/>
      <w:pPr>
        <w:tabs>
          <w:tab w:val="num" w:pos="1440"/>
        </w:tabs>
        <w:ind w:left="1440" w:hanging="360"/>
      </w:pPr>
      <w:rPr>
        <w:rFonts w:ascii="Ericsson Capital TT" w:hAnsi="Ericsson Capital TT" w:hint="default"/>
      </w:rPr>
    </w:lvl>
    <w:lvl w:ilvl="2" w:tplc="DC309E12">
      <w:numFmt w:val="bullet"/>
      <w:lvlText w:val="›"/>
      <w:lvlJc w:val="left"/>
      <w:pPr>
        <w:tabs>
          <w:tab w:val="num" w:pos="2160"/>
        </w:tabs>
        <w:ind w:left="2160" w:hanging="360"/>
      </w:pPr>
      <w:rPr>
        <w:rFonts w:ascii="Ericsson Capital TT" w:hAnsi="Ericsson Capital TT" w:hint="default"/>
      </w:rPr>
    </w:lvl>
    <w:lvl w:ilvl="3" w:tplc="ADE224D8" w:tentative="1">
      <w:start w:val="1"/>
      <w:numFmt w:val="bullet"/>
      <w:lvlText w:val="›"/>
      <w:lvlJc w:val="left"/>
      <w:pPr>
        <w:tabs>
          <w:tab w:val="num" w:pos="2880"/>
        </w:tabs>
        <w:ind w:left="2880" w:hanging="360"/>
      </w:pPr>
      <w:rPr>
        <w:rFonts w:ascii="Arial" w:hAnsi="Arial" w:hint="default"/>
      </w:rPr>
    </w:lvl>
    <w:lvl w:ilvl="4" w:tplc="CF187B3A" w:tentative="1">
      <w:start w:val="1"/>
      <w:numFmt w:val="bullet"/>
      <w:lvlText w:val="›"/>
      <w:lvlJc w:val="left"/>
      <w:pPr>
        <w:tabs>
          <w:tab w:val="num" w:pos="3600"/>
        </w:tabs>
        <w:ind w:left="3600" w:hanging="360"/>
      </w:pPr>
      <w:rPr>
        <w:rFonts w:ascii="Arial" w:hAnsi="Arial" w:hint="default"/>
      </w:rPr>
    </w:lvl>
    <w:lvl w:ilvl="5" w:tplc="BC709094" w:tentative="1">
      <w:start w:val="1"/>
      <w:numFmt w:val="bullet"/>
      <w:lvlText w:val="›"/>
      <w:lvlJc w:val="left"/>
      <w:pPr>
        <w:tabs>
          <w:tab w:val="num" w:pos="4320"/>
        </w:tabs>
        <w:ind w:left="4320" w:hanging="360"/>
      </w:pPr>
      <w:rPr>
        <w:rFonts w:ascii="Arial" w:hAnsi="Arial" w:hint="default"/>
      </w:rPr>
    </w:lvl>
    <w:lvl w:ilvl="6" w:tplc="1CCC3272" w:tentative="1">
      <w:start w:val="1"/>
      <w:numFmt w:val="bullet"/>
      <w:lvlText w:val="›"/>
      <w:lvlJc w:val="left"/>
      <w:pPr>
        <w:tabs>
          <w:tab w:val="num" w:pos="5040"/>
        </w:tabs>
        <w:ind w:left="5040" w:hanging="360"/>
      </w:pPr>
      <w:rPr>
        <w:rFonts w:ascii="Arial" w:hAnsi="Arial" w:hint="default"/>
      </w:rPr>
    </w:lvl>
    <w:lvl w:ilvl="7" w:tplc="91E0D9D2" w:tentative="1">
      <w:start w:val="1"/>
      <w:numFmt w:val="bullet"/>
      <w:lvlText w:val="›"/>
      <w:lvlJc w:val="left"/>
      <w:pPr>
        <w:tabs>
          <w:tab w:val="num" w:pos="5760"/>
        </w:tabs>
        <w:ind w:left="5760" w:hanging="360"/>
      </w:pPr>
      <w:rPr>
        <w:rFonts w:ascii="Arial" w:hAnsi="Arial" w:hint="default"/>
      </w:rPr>
    </w:lvl>
    <w:lvl w:ilvl="8" w:tplc="075810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19625B"/>
    <w:multiLevelType w:val="hybridMultilevel"/>
    <w:tmpl w:val="1BBC3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975CE"/>
    <w:multiLevelType w:val="multilevel"/>
    <w:tmpl w:val="452975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D545A7"/>
    <w:multiLevelType w:val="hybridMultilevel"/>
    <w:tmpl w:val="C70E0310"/>
    <w:lvl w:ilvl="0" w:tplc="F198F8EA">
      <w:start w:val="1"/>
      <w:numFmt w:val="bullet"/>
      <w:lvlText w:val="›"/>
      <w:lvlJc w:val="left"/>
      <w:pPr>
        <w:tabs>
          <w:tab w:val="num" w:pos="720"/>
        </w:tabs>
        <w:ind w:left="720" w:hanging="360"/>
      </w:pPr>
      <w:rPr>
        <w:rFonts w:ascii="Arial" w:hAnsi="Arial" w:hint="default"/>
      </w:rPr>
    </w:lvl>
    <w:lvl w:ilvl="1" w:tplc="B2B0A6B4">
      <w:numFmt w:val="bullet"/>
      <w:lvlText w:val="–"/>
      <w:lvlJc w:val="left"/>
      <w:pPr>
        <w:tabs>
          <w:tab w:val="num" w:pos="1440"/>
        </w:tabs>
        <w:ind w:left="1440" w:hanging="360"/>
      </w:pPr>
      <w:rPr>
        <w:rFonts w:ascii="Ericsson Capital TT" w:hAnsi="Ericsson Capital TT" w:hint="default"/>
      </w:rPr>
    </w:lvl>
    <w:lvl w:ilvl="2" w:tplc="F8AC642A" w:tentative="1">
      <w:start w:val="1"/>
      <w:numFmt w:val="bullet"/>
      <w:lvlText w:val="›"/>
      <w:lvlJc w:val="left"/>
      <w:pPr>
        <w:tabs>
          <w:tab w:val="num" w:pos="2160"/>
        </w:tabs>
        <w:ind w:left="2160" w:hanging="360"/>
      </w:pPr>
      <w:rPr>
        <w:rFonts w:ascii="Arial" w:hAnsi="Arial" w:hint="default"/>
      </w:rPr>
    </w:lvl>
    <w:lvl w:ilvl="3" w:tplc="2FD8E7F4" w:tentative="1">
      <w:start w:val="1"/>
      <w:numFmt w:val="bullet"/>
      <w:lvlText w:val="›"/>
      <w:lvlJc w:val="left"/>
      <w:pPr>
        <w:tabs>
          <w:tab w:val="num" w:pos="2880"/>
        </w:tabs>
        <w:ind w:left="2880" w:hanging="360"/>
      </w:pPr>
      <w:rPr>
        <w:rFonts w:ascii="Arial" w:hAnsi="Arial" w:hint="default"/>
      </w:rPr>
    </w:lvl>
    <w:lvl w:ilvl="4" w:tplc="1FF6830A" w:tentative="1">
      <w:start w:val="1"/>
      <w:numFmt w:val="bullet"/>
      <w:lvlText w:val="›"/>
      <w:lvlJc w:val="left"/>
      <w:pPr>
        <w:tabs>
          <w:tab w:val="num" w:pos="3600"/>
        </w:tabs>
        <w:ind w:left="3600" w:hanging="360"/>
      </w:pPr>
      <w:rPr>
        <w:rFonts w:ascii="Arial" w:hAnsi="Arial" w:hint="default"/>
      </w:rPr>
    </w:lvl>
    <w:lvl w:ilvl="5" w:tplc="87B012D6" w:tentative="1">
      <w:start w:val="1"/>
      <w:numFmt w:val="bullet"/>
      <w:lvlText w:val="›"/>
      <w:lvlJc w:val="left"/>
      <w:pPr>
        <w:tabs>
          <w:tab w:val="num" w:pos="4320"/>
        </w:tabs>
        <w:ind w:left="4320" w:hanging="360"/>
      </w:pPr>
      <w:rPr>
        <w:rFonts w:ascii="Arial" w:hAnsi="Arial" w:hint="default"/>
      </w:rPr>
    </w:lvl>
    <w:lvl w:ilvl="6" w:tplc="EA2E670A" w:tentative="1">
      <w:start w:val="1"/>
      <w:numFmt w:val="bullet"/>
      <w:lvlText w:val="›"/>
      <w:lvlJc w:val="left"/>
      <w:pPr>
        <w:tabs>
          <w:tab w:val="num" w:pos="5040"/>
        </w:tabs>
        <w:ind w:left="5040" w:hanging="360"/>
      </w:pPr>
      <w:rPr>
        <w:rFonts w:ascii="Arial" w:hAnsi="Arial" w:hint="default"/>
      </w:rPr>
    </w:lvl>
    <w:lvl w:ilvl="7" w:tplc="616020F6" w:tentative="1">
      <w:start w:val="1"/>
      <w:numFmt w:val="bullet"/>
      <w:lvlText w:val="›"/>
      <w:lvlJc w:val="left"/>
      <w:pPr>
        <w:tabs>
          <w:tab w:val="num" w:pos="5760"/>
        </w:tabs>
        <w:ind w:left="5760" w:hanging="360"/>
      </w:pPr>
      <w:rPr>
        <w:rFonts w:ascii="Arial" w:hAnsi="Arial" w:hint="default"/>
      </w:rPr>
    </w:lvl>
    <w:lvl w:ilvl="8" w:tplc="035064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F5673C"/>
    <w:multiLevelType w:val="multilevel"/>
    <w:tmpl w:val="4DF5673C"/>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82518"/>
    <w:multiLevelType w:val="hybridMultilevel"/>
    <w:tmpl w:val="78C0BB4C"/>
    <w:lvl w:ilvl="0" w:tplc="C4FCA6FA">
      <w:start w:val="1"/>
      <w:numFmt w:val="bullet"/>
      <w:lvlText w:val="›"/>
      <w:lvlJc w:val="left"/>
      <w:pPr>
        <w:tabs>
          <w:tab w:val="num" w:pos="720"/>
        </w:tabs>
        <w:ind w:left="720" w:hanging="360"/>
      </w:pPr>
      <w:rPr>
        <w:rFonts w:ascii="Arial" w:hAnsi="Arial" w:hint="default"/>
      </w:rPr>
    </w:lvl>
    <w:lvl w:ilvl="1" w:tplc="3A9030B8" w:tentative="1">
      <w:start w:val="1"/>
      <w:numFmt w:val="bullet"/>
      <w:lvlText w:val="›"/>
      <w:lvlJc w:val="left"/>
      <w:pPr>
        <w:tabs>
          <w:tab w:val="num" w:pos="1440"/>
        </w:tabs>
        <w:ind w:left="1440" w:hanging="360"/>
      </w:pPr>
      <w:rPr>
        <w:rFonts w:ascii="Arial" w:hAnsi="Arial" w:hint="default"/>
      </w:rPr>
    </w:lvl>
    <w:lvl w:ilvl="2" w:tplc="5FF48E64" w:tentative="1">
      <w:start w:val="1"/>
      <w:numFmt w:val="bullet"/>
      <w:lvlText w:val="›"/>
      <w:lvlJc w:val="left"/>
      <w:pPr>
        <w:tabs>
          <w:tab w:val="num" w:pos="2160"/>
        </w:tabs>
        <w:ind w:left="2160" w:hanging="360"/>
      </w:pPr>
      <w:rPr>
        <w:rFonts w:ascii="Arial" w:hAnsi="Arial" w:hint="default"/>
      </w:rPr>
    </w:lvl>
    <w:lvl w:ilvl="3" w:tplc="FC20EDEC" w:tentative="1">
      <w:start w:val="1"/>
      <w:numFmt w:val="bullet"/>
      <w:lvlText w:val="›"/>
      <w:lvlJc w:val="left"/>
      <w:pPr>
        <w:tabs>
          <w:tab w:val="num" w:pos="2880"/>
        </w:tabs>
        <w:ind w:left="2880" w:hanging="360"/>
      </w:pPr>
      <w:rPr>
        <w:rFonts w:ascii="Arial" w:hAnsi="Arial" w:hint="default"/>
      </w:rPr>
    </w:lvl>
    <w:lvl w:ilvl="4" w:tplc="35FE986A" w:tentative="1">
      <w:start w:val="1"/>
      <w:numFmt w:val="bullet"/>
      <w:lvlText w:val="›"/>
      <w:lvlJc w:val="left"/>
      <w:pPr>
        <w:tabs>
          <w:tab w:val="num" w:pos="3600"/>
        </w:tabs>
        <w:ind w:left="3600" w:hanging="360"/>
      </w:pPr>
      <w:rPr>
        <w:rFonts w:ascii="Arial" w:hAnsi="Arial" w:hint="default"/>
      </w:rPr>
    </w:lvl>
    <w:lvl w:ilvl="5" w:tplc="82F09428" w:tentative="1">
      <w:start w:val="1"/>
      <w:numFmt w:val="bullet"/>
      <w:lvlText w:val="›"/>
      <w:lvlJc w:val="left"/>
      <w:pPr>
        <w:tabs>
          <w:tab w:val="num" w:pos="4320"/>
        </w:tabs>
        <w:ind w:left="4320" w:hanging="360"/>
      </w:pPr>
      <w:rPr>
        <w:rFonts w:ascii="Arial" w:hAnsi="Arial" w:hint="default"/>
      </w:rPr>
    </w:lvl>
    <w:lvl w:ilvl="6" w:tplc="3B1E6EE2" w:tentative="1">
      <w:start w:val="1"/>
      <w:numFmt w:val="bullet"/>
      <w:lvlText w:val="›"/>
      <w:lvlJc w:val="left"/>
      <w:pPr>
        <w:tabs>
          <w:tab w:val="num" w:pos="5040"/>
        </w:tabs>
        <w:ind w:left="5040" w:hanging="360"/>
      </w:pPr>
      <w:rPr>
        <w:rFonts w:ascii="Arial" w:hAnsi="Arial" w:hint="default"/>
      </w:rPr>
    </w:lvl>
    <w:lvl w:ilvl="7" w:tplc="36F01382" w:tentative="1">
      <w:start w:val="1"/>
      <w:numFmt w:val="bullet"/>
      <w:lvlText w:val="›"/>
      <w:lvlJc w:val="left"/>
      <w:pPr>
        <w:tabs>
          <w:tab w:val="num" w:pos="5760"/>
        </w:tabs>
        <w:ind w:left="5760" w:hanging="360"/>
      </w:pPr>
      <w:rPr>
        <w:rFonts w:ascii="Arial" w:hAnsi="Arial" w:hint="default"/>
      </w:rPr>
    </w:lvl>
    <w:lvl w:ilvl="8" w:tplc="C398373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4F054B"/>
    <w:multiLevelType w:val="hybridMultilevel"/>
    <w:tmpl w:val="894A84FE"/>
    <w:lvl w:ilvl="0" w:tplc="8D6A8A96">
      <w:start w:val="1"/>
      <w:numFmt w:val="bullet"/>
      <w:lvlText w:val="›"/>
      <w:lvlJc w:val="left"/>
      <w:pPr>
        <w:tabs>
          <w:tab w:val="num" w:pos="720"/>
        </w:tabs>
        <w:ind w:left="720" w:hanging="360"/>
      </w:pPr>
      <w:rPr>
        <w:rFonts w:ascii="Arial" w:hAnsi="Arial" w:hint="default"/>
      </w:rPr>
    </w:lvl>
    <w:lvl w:ilvl="1" w:tplc="30B63414">
      <w:numFmt w:val="bullet"/>
      <w:lvlText w:val="–"/>
      <w:lvlJc w:val="left"/>
      <w:pPr>
        <w:tabs>
          <w:tab w:val="num" w:pos="1440"/>
        </w:tabs>
        <w:ind w:left="1440" w:hanging="360"/>
      </w:pPr>
      <w:rPr>
        <w:rFonts w:ascii="Ericsson Capital TT" w:hAnsi="Ericsson Capital TT" w:hint="default"/>
      </w:rPr>
    </w:lvl>
    <w:lvl w:ilvl="2" w:tplc="73F27A30">
      <w:numFmt w:val="bullet"/>
      <w:lvlText w:val="›"/>
      <w:lvlJc w:val="left"/>
      <w:pPr>
        <w:tabs>
          <w:tab w:val="num" w:pos="2160"/>
        </w:tabs>
        <w:ind w:left="2160" w:hanging="360"/>
      </w:pPr>
      <w:rPr>
        <w:rFonts w:ascii="Ericsson Capital TT" w:hAnsi="Ericsson Capital TT" w:hint="default"/>
      </w:rPr>
    </w:lvl>
    <w:lvl w:ilvl="3" w:tplc="10C48734" w:tentative="1">
      <w:start w:val="1"/>
      <w:numFmt w:val="bullet"/>
      <w:lvlText w:val="›"/>
      <w:lvlJc w:val="left"/>
      <w:pPr>
        <w:tabs>
          <w:tab w:val="num" w:pos="2880"/>
        </w:tabs>
        <w:ind w:left="2880" w:hanging="360"/>
      </w:pPr>
      <w:rPr>
        <w:rFonts w:ascii="Arial" w:hAnsi="Arial" w:hint="default"/>
      </w:rPr>
    </w:lvl>
    <w:lvl w:ilvl="4" w:tplc="4E2AF678" w:tentative="1">
      <w:start w:val="1"/>
      <w:numFmt w:val="bullet"/>
      <w:lvlText w:val="›"/>
      <w:lvlJc w:val="left"/>
      <w:pPr>
        <w:tabs>
          <w:tab w:val="num" w:pos="3600"/>
        </w:tabs>
        <w:ind w:left="3600" w:hanging="360"/>
      </w:pPr>
      <w:rPr>
        <w:rFonts w:ascii="Arial" w:hAnsi="Arial" w:hint="default"/>
      </w:rPr>
    </w:lvl>
    <w:lvl w:ilvl="5" w:tplc="EE40C590" w:tentative="1">
      <w:start w:val="1"/>
      <w:numFmt w:val="bullet"/>
      <w:lvlText w:val="›"/>
      <w:lvlJc w:val="left"/>
      <w:pPr>
        <w:tabs>
          <w:tab w:val="num" w:pos="4320"/>
        </w:tabs>
        <w:ind w:left="4320" w:hanging="360"/>
      </w:pPr>
      <w:rPr>
        <w:rFonts w:ascii="Arial" w:hAnsi="Arial" w:hint="default"/>
      </w:rPr>
    </w:lvl>
    <w:lvl w:ilvl="6" w:tplc="B8702BAE" w:tentative="1">
      <w:start w:val="1"/>
      <w:numFmt w:val="bullet"/>
      <w:lvlText w:val="›"/>
      <w:lvlJc w:val="left"/>
      <w:pPr>
        <w:tabs>
          <w:tab w:val="num" w:pos="5040"/>
        </w:tabs>
        <w:ind w:left="5040" w:hanging="360"/>
      </w:pPr>
      <w:rPr>
        <w:rFonts w:ascii="Arial" w:hAnsi="Arial" w:hint="default"/>
      </w:rPr>
    </w:lvl>
    <w:lvl w:ilvl="7" w:tplc="10BC7878" w:tentative="1">
      <w:start w:val="1"/>
      <w:numFmt w:val="bullet"/>
      <w:lvlText w:val="›"/>
      <w:lvlJc w:val="left"/>
      <w:pPr>
        <w:tabs>
          <w:tab w:val="num" w:pos="5760"/>
        </w:tabs>
        <w:ind w:left="5760" w:hanging="360"/>
      </w:pPr>
      <w:rPr>
        <w:rFonts w:ascii="Arial" w:hAnsi="Arial" w:hint="default"/>
      </w:rPr>
    </w:lvl>
    <w:lvl w:ilvl="8" w:tplc="02387B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5"/>
  </w:num>
  <w:num w:numId="3">
    <w:abstractNumId w:val="19"/>
  </w:num>
  <w:num w:numId="4">
    <w:abstractNumId w:val="20"/>
  </w:num>
  <w:num w:numId="5">
    <w:abstractNumId w:val="15"/>
  </w:num>
  <w:num w:numId="6">
    <w:abstractNumId w:val="23"/>
  </w:num>
  <w:num w:numId="7">
    <w:abstractNumId w:val="31"/>
  </w:num>
  <w:num w:numId="8">
    <w:abstractNumId w:val="16"/>
  </w:num>
  <w:num w:numId="9">
    <w:abstractNumId w:val="13"/>
  </w:num>
  <w:num w:numId="10">
    <w:abstractNumId w:val="4"/>
  </w:num>
  <w:num w:numId="11">
    <w:abstractNumId w:val="3"/>
  </w:num>
  <w:num w:numId="12">
    <w:abstractNumId w:val="2"/>
  </w:num>
  <w:num w:numId="13">
    <w:abstractNumId w:val="28"/>
  </w:num>
  <w:num w:numId="14">
    <w:abstractNumId w:val="1"/>
  </w:num>
  <w:num w:numId="15">
    <w:abstractNumId w:val="33"/>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2"/>
  </w:num>
  <w:num w:numId="20">
    <w:abstractNumId w:val="8"/>
  </w:num>
  <w:num w:numId="21">
    <w:abstractNumId w:val="21"/>
  </w:num>
  <w:num w:numId="22">
    <w:abstractNumId w:val="32"/>
  </w:num>
  <w:num w:numId="23">
    <w:abstractNumId w:val="30"/>
  </w:num>
  <w:num w:numId="24">
    <w:abstractNumId w:val="10"/>
  </w:num>
  <w:num w:numId="25">
    <w:abstractNumId w:val="14"/>
  </w:num>
  <w:num w:numId="26">
    <w:abstractNumId w:val="12"/>
  </w:num>
  <w:num w:numId="27">
    <w:abstractNumId w:val="17"/>
  </w:num>
  <w:num w:numId="28">
    <w:abstractNumId w:val="22"/>
  </w:num>
  <w:num w:numId="29">
    <w:abstractNumId w:val="7"/>
  </w:num>
  <w:num w:numId="30">
    <w:abstractNumId w:val="29"/>
  </w:num>
  <w:num w:numId="31">
    <w:abstractNumId w:val="27"/>
  </w:num>
  <w:num w:numId="32">
    <w:abstractNumId w:val="24"/>
  </w:num>
  <w:num w:numId="33">
    <w:abstractNumId w:val="0"/>
  </w:num>
  <w:num w:numId="34">
    <w:abstractNumId w:val="26"/>
  </w:num>
  <w:num w:numId="35">
    <w:abstractNumId w:val="34"/>
  </w:num>
  <w:num w:numId="36">
    <w:abstractNumId w:val="9"/>
  </w:num>
  <w:num w:numId="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IN"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1AE"/>
    <w:rsid w:val="00015D15"/>
    <w:rsid w:val="00021896"/>
    <w:rsid w:val="0002564D"/>
    <w:rsid w:val="00025ECA"/>
    <w:rsid w:val="0003166E"/>
    <w:rsid w:val="000325B8"/>
    <w:rsid w:val="00034C15"/>
    <w:rsid w:val="00036BA1"/>
    <w:rsid w:val="000422E2"/>
    <w:rsid w:val="00042F22"/>
    <w:rsid w:val="000444EF"/>
    <w:rsid w:val="00052A07"/>
    <w:rsid w:val="000534E3"/>
    <w:rsid w:val="0005606A"/>
    <w:rsid w:val="00057117"/>
    <w:rsid w:val="000616E7"/>
    <w:rsid w:val="0006487E"/>
    <w:rsid w:val="00065A16"/>
    <w:rsid w:val="00065E1A"/>
    <w:rsid w:val="00077E5F"/>
    <w:rsid w:val="0008036A"/>
    <w:rsid w:val="00081AE6"/>
    <w:rsid w:val="00084557"/>
    <w:rsid w:val="000855EB"/>
    <w:rsid w:val="00085B52"/>
    <w:rsid w:val="000866F2"/>
    <w:rsid w:val="0009009F"/>
    <w:rsid w:val="00091557"/>
    <w:rsid w:val="000924C1"/>
    <w:rsid w:val="000924F0"/>
    <w:rsid w:val="00093474"/>
    <w:rsid w:val="0009510F"/>
    <w:rsid w:val="000A1B7B"/>
    <w:rsid w:val="000A3FD6"/>
    <w:rsid w:val="000A56F2"/>
    <w:rsid w:val="000B2719"/>
    <w:rsid w:val="000B3A8F"/>
    <w:rsid w:val="000B4AB9"/>
    <w:rsid w:val="000B58C3"/>
    <w:rsid w:val="000B61E9"/>
    <w:rsid w:val="000C165A"/>
    <w:rsid w:val="000C2E19"/>
    <w:rsid w:val="000D0D07"/>
    <w:rsid w:val="000D4797"/>
    <w:rsid w:val="000D7D28"/>
    <w:rsid w:val="000E0527"/>
    <w:rsid w:val="000E1E92"/>
    <w:rsid w:val="000F06D6"/>
    <w:rsid w:val="000F0EB1"/>
    <w:rsid w:val="000F1106"/>
    <w:rsid w:val="000F3BE9"/>
    <w:rsid w:val="000F3F6C"/>
    <w:rsid w:val="000F6DF3"/>
    <w:rsid w:val="001005FF"/>
    <w:rsid w:val="001062FB"/>
    <w:rsid w:val="001063E6"/>
    <w:rsid w:val="00113CF4"/>
    <w:rsid w:val="001153EA"/>
    <w:rsid w:val="00115619"/>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2DFB"/>
    <w:rsid w:val="001551B5"/>
    <w:rsid w:val="00155422"/>
    <w:rsid w:val="001659C1"/>
    <w:rsid w:val="00173A8E"/>
    <w:rsid w:val="00177795"/>
    <w:rsid w:val="0018143F"/>
    <w:rsid w:val="00181A0D"/>
    <w:rsid w:val="00190AC1"/>
    <w:rsid w:val="0019341A"/>
    <w:rsid w:val="00197DF9"/>
    <w:rsid w:val="001A1987"/>
    <w:rsid w:val="001A2564"/>
    <w:rsid w:val="001A6173"/>
    <w:rsid w:val="001A6CBA"/>
    <w:rsid w:val="001A79EA"/>
    <w:rsid w:val="001B0D97"/>
    <w:rsid w:val="001B281A"/>
    <w:rsid w:val="001B5A5D"/>
    <w:rsid w:val="001C1CE5"/>
    <w:rsid w:val="001C3D2A"/>
    <w:rsid w:val="001D51BA"/>
    <w:rsid w:val="001D6342"/>
    <w:rsid w:val="001D6D53"/>
    <w:rsid w:val="001E58E2"/>
    <w:rsid w:val="001E74B1"/>
    <w:rsid w:val="001E7AED"/>
    <w:rsid w:val="001F3916"/>
    <w:rsid w:val="001F54C5"/>
    <w:rsid w:val="001F662C"/>
    <w:rsid w:val="001F7074"/>
    <w:rsid w:val="00200490"/>
    <w:rsid w:val="00201F3A"/>
    <w:rsid w:val="00203F96"/>
    <w:rsid w:val="002069B2"/>
    <w:rsid w:val="00207FA3"/>
    <w:rsid w:val="00211477"/>
    <w:rsid w:val="0021186F"/>
    <w:rsid w:val="00214DA8"/>
    <w:rsid w:val="00215423"/>
    <w:rsid w:val="002158FA"/>
    <w:rsid w:val="00220600"/>
    <w:rsid w:val="002224DB"/>
    <w:rsid w:val="00223FCB"/>
    <w:rsid w:val="002252C3"/>
    <w:rsid w:val="00225C54"/>
    <w:rsid w:val="002261CC"/>
    <w:rsid w:val="00230765"/>
    <w:rsid w:val="002319E4"/>
    <w:rsid w:val="00235632"/>
    <w:rsid w:val="00235872"/>
    <w:rsid w:val="00241559"/>
    <w:rsid w:val="002435B3"/>
    <w:rsid w:val="002458EB"/>
    <w:rsid w:val="002500C8"/>
    <w:rsid w:val="00250744"/>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417"/>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056"/>
    <w:rsid w:val="00336BDA"/>
    <w:rsid w:val="00342BD7"/>
    <w:rsid w:val="00343A07"/>
    <w:rsid w:val="00345648"/>
    <w:rsid w:val="00346DB5"/>
    <w:rsid w:val="003477B1"/>
    <w:rsid w:val="0035491B"/>
    <w:rsid w:val="00357380"/>
    <w:rsid w:val="003602D9"/>
    <w:rsid w:val="003604CE"/>
    <w:rsid w:val="00370E47"/>
    <w:rsid w:val="003742AC"/>
    <w:rsid w:val="0037433F"/>
    <w:rsid w:val="00377CE1"/>
    <w:rsid w:val="00385BF0"/>
    <w:rsid w:val="003939FF"/>
    <w:rsid w:val="003A2223"/>
    <w:rsid w:val="003A2A0F"/>
    <w:rsid w:val="003A45A1"/>
    <w:rsid w:val="003A5B0A"/>
    <w:rsid w:val="003A6BAC"/>
    <w:rsid w:val="003A7EF3"/>
    <w:rsid w:val="003B033D"/>
    <w:rsid w:val="003B159C"/>
    <w:rsid w:val="003B369F"/>
    <w:rsid w:val="003B36A3"/>
    <w:rsid w:val="003B3BAC"/>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BAE"/>
    <w:rsid w:val="00402E2B"/>
    <w:rsid w:val="0040512B"/>
    <w:rsid w:val="00405CA5"/>
    <w:rsid w:val="00407436"/>
    <w:rsid w:val="00407CD3"/>
    <w:rsid w:val="00410134"/>
    <w:rsid w:val="00410B72"/>
    <w:rsid w:val="00410F18"/>
    <w:rsid w:val="0041263E"/>
    <w:rsid w:val="00413AAC"/>
    <w:rsid w:val="00421105"/>
    <w:rsid w:val="00422C03"/>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538"/>
    <w:rsid w:val="00492BC5"/>
    <w:rsid w:val="004964F1"/>
    <w:rsid w:val="004A16BC"/>
    <w:rsid w:val="004A2B94"/>
    <w:rsid w:val="004B7C0C"/>
    <w:rsid w:val="004C2DB9"/>
    <w:rsid w:val="004C3898"/>
    <w:rsid w:val="004D2C7B"/>
    <w:rsid w:val="004D36B1"/>
    <w:rsid w:val="004D7EBD"/>
    <w:rsid w:val="004E2680"/>
    <w:rsid w:val="004E28F9"/>
    <w:rsid w:val="004E462E"/>
    <w:rsid w:val="004E56DC"/>
    <w:rsid w:val="004E76F4"/>
    <w:rsid w:val="004F0B4E"/>
    <w:rsid w:val="004F0B6C"/>
    <w:rsid w:val="004F2078"/>
    <w:rsid w:val="004F4DA3"/>
    <w:rsid w:val="00506557"/>
    <w:rsid w:val="0050677A"/>
    <w:rsid w:val="00507BE7"/>
    <w:rsid w:val="005108D8"/>
    <w:rsid w:val="005116F9"/>
    <w:rsid w:val="005153A7"/>
    <w:rsid w:val="005219CF"/>
    <w:rsid w:val="00534B59"/>
    <w:rsid w:val="00536759"/>
    <w:rsid w:val="00537C62"/>
    <w:rsid w:val="00546970"/>
    <w:rsid w:val="00551F34"/>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C8E"/>
    <w:rsid w:val="005D5AB4"/>
    <w:rsid w:val="005E03C7"/>
    <w:rsid w:val="005E385F"/>
    <w:rsid w:val="005E5B81"/>
    <w:rsid w:val="005F2CB1"/>
    <w:rsid w:val="005F3025"/>
    <w:rsid w:val="005F618C"/>
    <w:rsid w:val="005F70BD"/>
    <w:rsid w:val="0060283C"/>
    <w:rsid w:val="00604F14"/>
    <w:rsid w:val="00611B83"/>
    <w:rsid w:val="006125F6"/>
    <w:rsid w:val="00613257"/>
    <w:rsid w:val="00615FE3"/>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70D"/>
    <w:rsid w:val="00675C72"/>
    <w:rsid w:val="006771F9"/>
    <w:rsid w:val="006776D7"/>
    <w:rsid w:val="00681003"/>
    <w:rsid w:val="006814FC"/>
    <w:rsid w:val="006817C9"/>
    <w:rsid w:val="00683ECE"/>
    <w:rsid w:val="00690FE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278A"/>
    <w:rsid w:val="006F341D"/>
    <w:rsid w:val="006F3CDE"/>
    <w:rsid w:val="006F58D4"/>
    <w:rsid w:val="006F788B"/>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2F8C"/>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1112"/>
    <w:rsid w:val="007925EA"/>
    <w:rsid w:val="00793CD8"/>
    <w:rsid w:val="00795C92"/>
    <w:rsid w:val="00796231"/>
    <w:rsid w:val="007A1CB3"/>
    <w:rsid w:val="007A306F"/>
    <w:rsid w:val="007A43A6"/>
    <w:rsid w:val="007A58A6"/>
    <w:rsid w:val="007B3D2D"/>
    <w:rsid w:val="007B50AE"/>
    <w:rsid w:val="007B51DF"/>
    <w:rsid w:val="007C05DD"/>
    <w:rsid w:val="007C3D18"/>
    <w:rsid w:val="007C57E6"/>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560"/>
    <w:rsid w:val="00827D6F"/>
    <w:rsid w:val="008376AC"/>
    <w:rsid w:val="008444E8"/>
    <w:rsid w:val="00844E80"/>
    <w:rsid w:val="00846FE7"/>
    <w:rsid w:val="00854F97"/>
    <w:rsid w:val="00856911"/>
    <w:rsid w:val="008677FD"/>
    <w:rsid w:val="008706D4"/>
    <w:rsid w:val="00870F8A"/>
    <w:rsid w:val="008719A4"/>
    <w:rsid w:val="00871CE1"/>
    <w:rsid w:val="00871D23"/>
    <w:rsid w:val="00874312"/>
    <w:rsid w:val="0087437C"/>
    <w:rsid w:val="00875CD7"/>
    <w:rsid w:val="00876B4D"/>
    <w:rsid w:val="008775A8"/>
    <w:rsid w:val="00877F18"/>
    <w:rsid w:val="00894A88"/>
    <w:rsid w:val="00895386"/>
    <w:rsid w:val="008A21FF"/>
    <w:rsid w:val="008A2CE2"/>
    <w:rsid w:val="008A30AC"/>
    <w:rsid w:val="008A44B8"/>
    <w:rsid w:val="008A51A8"/>
    <w:rsid w:val="008A54C7"/>
    <w:rsid w:val="008A77D8"/>
    <w:rsid w:val="008B0483"/>
    <w:rsid w:val="008B120C"/>
    <w:rsid w:val="008B4C4F"/>
    <w:rsid w:val="008B51A0"/>
    <w:rsid w:val="008B592A"/>
    <w:rsid w:val="008B7B5C"/>
    <w:rsid w:val="008C0C99"/>
    <w:rsid w:val="008C2017"/>
    <w:rsid w:val="008C3D8B"/>
    <w:rsid w:val="008C4549"/>
    <w:rsid w:val="008C4958"/>
    <w:rsid w:val="008C4BAA"/>
    <w:rsid w:val="008C52EE"/>
    <w:rsid w:val="008C6AE8"/>
    <w:rsid w:val="008C7573"/>
    <w:rsid w:val="008D34F1"/>
    <w:rsid w:val="008D39D8"/>
    <w:rsid w:val="008D5BD2"/>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41D"/>
    <w:rsid w:val="0097603D"/>
    <w:rsid w:val="00976949"/>
    <w:rsid w:val="00980477"/>
    <w:rsid w:val="00985253"/>
    <w:rsid w:val="009853B3"/>
    <w:rsid w:val="00990630"/>
    <w:rsid w:val="00991761"/>
    <w:rsid w:val="00994DCA"/>
    <w:rsid w:val="009960EC"/>
    <w:rsid w:val="009970DD"/>
    <w:rsid w:val="009A0FBA"/>
    <w:rsid w:val="009A1601"/>
    <w:rsid w:val="009A287D"/>
    <w:rsid w:val="009A462D"/>
    <w:rsid w:val="009A5CBA"/>
    <w:rsid w:val="009B1F30"/>
    <w:rsid w:val="009B3AC2"/>
    <w:rsid w:val="009B4DF4"/>
    <w:rsid w:val="009B564E"/>
    <w:rsid w:val="009B7E87"/>
    <w:rsid w:val="009C07A0"/>
    <w:rsid w:val="009C403E"/>
    <w:rsid w:val="009D4FF0"/>
    <w:rsid w:val="009D703C"/>
    <w:rsid w:val="009D718F"/>
    <w:rsid w:val="009E068F"/>
    <w:rsid w:val="009E14E0"/>
    <w:rsid w:val="009E35DB"/>
    <w:rsid w:val="009E47A3"/>
    <w:rsid w:val="009F08F3"/>
    <w:rsid w:val="009F173A"/>
    <w:rsid w:val="009F344F"/>
    <w:rsid w:val="009F482C"/>
    <w:rsid w:val="00A01380"/>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3884"/>
    <w:rsid w:val="00A92879"/>
    <w:rsid w:val="00A9442A"/>
    <w:rsid w:val="00AA016F"/>
    <w:rsid w:val="00AA1ED6"/>
    <w:rsid w:val="00AA51D6"/>
    <w:rsid w:val="00AB05AA"/>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65CB"/>
    <w:rsid w:val="00B006FE"/>
    <w:rsid w:val="00B007CB"/>
    <w:rsid w:val="00B02AA9"/>
    <w:rsid w:val="00B02FA3"/>
    <w:rsid w:val="00B05084"/>
    <w:rsid w:val="00B157F9"/>
    <w:rsid w:val="00B16EFE"/>
    <w:rsid w:val="00B20256"/>
    <w:rsid w:val="00B20D09"/>
    <w:rsid w:val="00B2763F"/>
    <w:rsid w:val="00B27AAC"/>
    <w:rsid w:val="00B30929"/>
    <w:rsid w:val="00B34996"/>
    <w:rsid w:val="00B34EBB"/>
    <w:rsid w:val="00B372AA"/>
    <w:rsid w:val="00B40445"/>
    <w:rsid w:val="00B41888"/>
    <w:rsid w:val="00B45A52"/>
    <w:rsid w:val="00B46175"/>
    <w:rsid w:val="00B55D71"/>
    <w:rsid w:val="00B6188F"/>
    <w:rsid w:val="00B664C7"/>
    <w:rsid w:val="00B739F6"/>
    <w:rsid w:val="00B81A6C"/>
    <w:rsid w:val="00B85DE5"/>
    <w:rsid w:val="00B90F73"/>
    <w:rsid w:val="00B93B59"/>
    <w:rsid w:val="00B9406A"/>
    <w:rsid w:val="00BA2280"/>
    <w:rsid w:val="00BA2A08"/>
    <w:rsid w:val="00BA4DF4"/>
    <w:rsid w:val="00BA56D2"/>
    <w:rsid w:val="00BA76E0"/>
    <w:rsid w:val="00BB2A25"/>
    <w:rsid w:val="00BB2FD2"/>
    <w:rsid w:val="00BB36E6"/>
    <w:rsid w:val="00BB51E9"/>
    <w:rsid w:val="00BC0FDC"/>
    <w:rsid w:val="00BC3053"/>
    <w:rsid w:val="00BC4D2E"/>
    <w:rsid w:val="00BD48AC"/>
    <w:rsid w:val="00BD5F1A"/>
    <w:rsid w:val="00BE1234"/>
    <w:rsid w:val="00BE2FA6"/>
    <w:rsid w:val="00BE333F"/>
    <w:rsid w:val="00BE47EA"/>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767"/>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3A40"/>
    <w:rsid w:val="00C9027A"/>
    <w:rsid w:val="00C9068E"/>
    <w:rsid w:val="00C93C4B"/>
    <w:rsid w:val="00C944AB"/>
    <w:rsid w:val="00C95B40"/>
    <w:rsid w:val="00CA1ED8"/>
    <w:rsid w:val="00CB1F63"/>
    <w:rsid w:val="00CB7170"/>
    <w:rsid w:val="00CC040E"/>
    <w:rsid w:val="00CC111F"/>
    <w:rsid w:val="00CC2011"/>
    <w:rsid w:val="00CC3EA0"/>
    <w:rsid w:val="00CC7B45"/>
    <w:rsid w:val="00CD08B7"/>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97D"/>
    <w:rsid w:val="00DB0A9F"/>
    <w:rsid w:val="00DB377D"/>
    <w:rsid w:val="00DC2D36"/>
    <w:rsid w:val="00DC53EF"/>
    <w:rsid w:val="00DE5608"/>
    <w:rsid w:val="00DE58D0"/>
    <w:rsid w:val="00DE654F"/>
    <w:rsid w:val="00DF0B6E"/>
    <w:rsid w:val="00DF15E0"/>
    <w:rsid w:val="00DF37A0"/>
    <w:rsid w:val="00E110E7"/>
    <w:rsid w:val="00E11B20"/>
    <w:rsid w:val="00E1446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E7C"/>
    <w:rsid w:val="00EC01BE"/>
    <w:rsid w:val="00EC06AE"/>
    <w:rsid w:val="00EC12AC"/>
    <w:rsid w:val="00EC27C6"/>
    <w:rsid w:val="00EC4207"/>
    <w:rsid w:val="00EC5653"/>
    <w:rsid w:val="00EC71CE"/>
    <w:rsid w:val="00ED1006"/>
    <w:rsid w:val="00ED1A1B"/>
    <w:rsid w:val="00EF18FE"/>
    <w:rsid w:val="00EF5787"/>
    <w:rsid w:val="00EF60D0"/>
    <w:rsid w:val="00F05008"/>
    <w:rsid w:val="00F0528D"/>
    <w:rsid w:val="00F06C67"/>
    <w:rsid w:val="00F06DFD"/>
    <w:rsid w:val="00F071D1"/>
    <w:rsid w:val="00F07533"/>
    <w:rsid w:val="00F10629"/>
    <w:rsid w:val="00F15FA5"/>
    <w:rsid w:val="00F209B7"/>
    <w:rsid w:val="00F2376F"/>
    <w:rsid w:val="00F243D8"/>
    <w:rsid w:val="00F30828"/>
    <w:rsid w:val="00F313D6"/>
    <w:rsid w:val="00F35517"/>
    <w:rsid w:val="00F40F0C"/>
    <w:rsid w:val="00F43496"/>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2CA"/>
    <w:rsid w:val="00FD74DB"/>
    <w:rsid w:val="00FD7660"/>
    <w:rsid w:val="00FE0655"/>
    <w:rsid w:val="00FE076D"/>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15:docId w15:val="{BED3C2ED-B1B1-4D28-9A8E-8F950C24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281A"/>
    <w:pPr>
      <w:spacing w:after="160" w:line="259"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uiPriority w:val="9"/>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uiPriority w:val="9"/>
    <w:qFormat/>
    <w:rsid w:val="00A66F55"/>
    <w:pPr>
      <w:numPr>
        <w:ilvl w:val="3"/>
      </w:numPr>
      <w:outlineLvl w:val="3"/>
    </w:pPr>
    <w:rPr>
      <w:sz w:val="24"/>
      <w:szCs w:val="24"/>
    </w:rPr>
  </w:style>
  <w:style w:type="paragraph" w:styleId="Heading5">
    <w:name w:val="heading 5"/>
    <w:basedOn w:val="Heading4"/>
    <w:next w:val="Normal"/>
    <w:uiPriority w:val="9"/>
    <w:qFormat/>
    <w:rsid w:val="00A66F55"/>
    <w:pPr>
      <w:numPr>
        <w:ilvl w:val="4"/>
      </w:numPr>
      <w:outlineLvl w:val="4"/>
    </w:pPr>
    <w:rPr>
      <w:sz w:val="22"/>
      <w:szCs w:val="22"/>
    </w:rPr>
  </w:style>
  <w:style w:type="paragraph" w:styleId="Heading6">
    <w:name w:val="heading 6"/>
    <w:basedOn w:val="Normal"/>
    <w:next w:val="Normal"/>
    <w:uiPriority w:val="9"/>
    <w:qFormat/>
    <w:rsid w:val="00A66F55"/>
    <w:pPr>
      <w:keepNext/>
      <w:keepLines/>
      <w:numPr>
        <w:ilvl w:val="5"/>
        <w:numId w:val="1"/>
      </w:numPr>
      <w:spacing w:before="120"/>
      <w:outlineLvl w:val="5"/>
    </w:pPr>
    <w:rPr>
      <w:rFonts w:cs="Arial"/>
    </w:rPr>
  </w:style>
  <w:style w:type="paragraph" w:styleId="Heading7">
    <w:name w:val="heading 7"/>
    <w:basedOn w:val="Normal"/>
    <w:next w:val="Normal"/>
    <w:uiPriority w:val="9"/>
    <w:qFormat/>
    <w:rsid w:val="00A66F55"/>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66F55"/>
    <w:pPr>
      <w:numPr>
        <w:ilvl w:val="7"/>
      </w:numPr>
      <w:outlineLvl w:val="7"/>
    </w:pPr>
  </w:style>
  <w:style w:type="paragraph" w:styleId="Heading9">
    <w:name w:val="heading 9"/>
    <w:basedOn w:val="Heading8"/>
    <w:next w:val="Normal"/>
    <w:uiPriority w:val="9"/>
    <w:qFormat/>
    <w:rsid w:val="00A66F55"/>
    <w:pPr>
      <w:numPr>
        <w:ilvl w:val="8"/>
      </w:numPr>
      <w:outlineLvl w:val="8"/>
    </w:pPr>
  </w:style>
  <w:style w:type="character" w:default="1" w:styleId="DefaultParagraphFont">
    <w:name w:val="Default Paragraph Font"/>
    <w:uiPriority w:val="1"/>
    <w:semiHidden/>
    <w:unhideWhenUsed/>
    <w:rsid w:val="001B28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281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8D5BD2"/>
    <w:pPr>
      <w:spacing w:before="60" w:after="60"/>
      <w:ind w:left="1259" w:hanging="1259"/>
    </w:pPr>
    <w:rPr>
      <w:rFonts w:eastAsia="MS Mincho"/>
      <w:noProof/>
      <w:szCs w:val="24"/>
      <w:lang w:val="x-none" w:eastAsia="en-GB"/>
    </w:rPr>
  </w:style>
  <w:style w:type="character" w:customStyle="1" w:styleId="Doc-titleChar">
    <w:name w:val="Doc-title Char"/>
    <w:link w:val="Doc-title"/>
    <w:qFormat/>
    <w:rsid w:val="008D5BD2"/>
    <w:rPr>
      <w:rFonts w:ascii="Arial" w:eastAsia="MS Mincho" w:hAnsi="Arial"/>
      <w:noProof/>
      <w:szCs w:val="24"/>
      <w:lang w:val="x-none" w:eastAsia="en-GB"/>
    </w:rPr>
  </w:style>
  <w:style w:type="paragraph" w:customStyle="1" w:styleId="Comments">
    <w:name w:val="Comments"/>
    <w:basedOn w:val="Normal"/>
    <w:link w:val="CommentsChar"/>
    <w:qFormat/>
    <w:rsid w:val="008D5BD2"/>
    <w:pPr>
      <w:spacing w:after="180"/>
    </w:pPr>
    <w:rPr>
      <w:rFonts w:eastAsia="MS Mincho"/>
      <w:i/>
      <w:noProof/>
      <w:sz w:val="18"/>
      <w:szCs w:val="24"/>
      <w:lang w:eastAsia="en-GB"/>
    </w:rPr>
  </w:style>
  <w:style w:type="character" w:customStyle="1" w:styleId="CommentsChar">
    <w:name w:val="Comments Char"/>
    <w:link w:val="Comments"/>
    <w:rsid w:val="008D5BD2"/>
    <w:rPr>
      <w:rFonts w:ascii="Arial" w:eastAsia="MS Mincho" w:hAnsi="Arial"/>
      <w:i/>
      <w:noProof/>
      <w:sz w:val="18"/>
      <w:szCs w:val="24"/>
      <w:lang w:val="en-GB" w:eastAsia="en-GB"/>
    </w:rPr>
  </w:style>
  <w:style w:type="paragraph" w:customStyle="1" w:styleId="ComeBack">
    <w:name w:val="ComeBack"/>
    <w:basedOn w:val="Doc-text2"/>
    <w:next w:val="Doc-text2"/>
    <w:link w:val="ComeBackCharChar"/>
    <w:rsid w:val="008D5BD2"/>
    <w:pPr>
      <w:numPr>
        <w:numId w:val="19"/>
      </w:numPr>
      <w:tabs>
        <w:tab w:val="clear" w:pos="1622"/>
      </w:tabs>
      <w:overflowPunct w:val="0"/>
      <w:autoSpaceDE w:val="0"/>
      <w:autoSpaceDN w:val="0"/>
      <w:adjustRightInd w:val="0"/>
      <w:textAlignment w:val="baseline"/>
    </w:pPr>
    <w:rPr>
      <w:lang w:val="x-none"/>
    </w:rPr>
  </w:style>
  <w:style w:type="character" w:customStyle="1" w:styleId="ComeBackCharChar">
    <w:name w:val="ComeBack Char Char"/>
    <w:link w:val="ComeBack"/>
    <w:rsid w:val="008D5BD2"/>
    <w:rPr>
      <w:rFonts w:ascii="Arial" w:eastAsia="MS Mincho" w:hAnsi="Arial"/>
      <w:szCs w:val="24"/>
      <w:lang w:val="x-none" w:eastAsia="en-GB"/>
    </w:rPr>
  </w:style>
  <w:style w:type="paragraph" w:customStyle="1" w:styleId="EmailDiscussion2">
    <w:name w:val="EmailDiscussion2"/>
    <w:basedOn w:val="Normal"/>
    <w:qFormat/>
    <w:rsid w:val="006F278A"/>
    <w:pPr>
      <w:spacing w:after="0" w:line="240" w:lineRule="auto"/>
      <w:ind w:left="1622" w:hanging="363"/>
    </w:pPr>
    <w:rPr>
      <w:rFonts w:ascii="Arial" w:hAnsi="Arial" w:cs="Arial"/>
    </w:rPr>
  </w:style>
  <w:style w:type="table" w:styleId="TableGrid">
    <w:name w:val="Table Grid"/>
    <w:basedOn w:val="TableNormal"/>
    <w:qFormat/>
    <w:rsid w:val="006F278A"/>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25F6"/>
    <w:pPr>
      <w:ind w:left="720"/>
      <w:contextualSpacing/>
    </w:pPr>
  </w:style>
  <w:style w:type="paragraph" w:customStyle="1" w:styleId="EmailDiscussion">
    <w:name w:val="EmailDiscussion"/>
    <w:basedOn w:val="Normal"/>
    <w:next w:val="EmailDiscussion2"/>
    <w:link w:val="EmailDiscussionChar"/>
    <w:rsid w:val="00FE076D"/>
    <w:pPr>
      <w:numPr>
        <w:numId w:val="30"/>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FE076D"/>
    <w:rPr>
      <w:rFonts w:ascii="Arial" w:eastAsia="MS Mincho" w:hAnsi="Arial"/>
      <w:b/>
      <w:szCs w:val="24"/>
      <w:lang w:val="en-GB" w:eastAsia="en-GB"/>
    </w:rPr>
  </w:style>
  <w:style w:type="paragraph" w:customStyle="1" w:styleId="MediumGrid1-Accent21">
    <w:name w:val="Medium Grid 1 - Accent 21"/>
    <w:basedOn w:val="Normal"/>
    <w:link w:val="MediumGrid1-Accent2Char"/>
    <w:uiPriority w:val="34"/>
    <w:qFormat/>
    <w:rsid w:val="00155422"/>
    <w:pPr>
      <w:spacing w:after="0" w:line="240" w:lineRule="auto"/>
      <w:ind w:left="720"/>
      <w:contextualSpacing/>
    </w:pPr>
    <w:rPr>
      <w:rFonts w:ascii="Calibri" w:eastAsiaTheme="minorEastAsia" w:hAnsi="Calibri" w:cs="Calibri"/>
      <w:lang w:val="zh-CN" w:eastAsia="zh-CN"/>
    </w:rPr>
  </w:style>
  <w:style w:type="character" w:customStyle="1" w:styleId="MediumGrid1-Accent2Char">
    <w:name w:val="Medium Grid 1 - Accent 2 Char"/>
    <w:link w:val="MediumGrid1-Accent21"/>
    <w:uiPriority w:val="34"/>
    <w:qFormat/>
    <w:locked/>
    <w:rsid w:val="00155422"/>
    <w:rPr>
      <w:rFonts w:ascii="Calibri" w:eastAsiaTheme="minorEastAsia" w:hAnsi="Calibri" w:cs="Calibri"/>
      <w:sz w:val="22"/>
      <w:szCs w:val="2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8097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5NUHHDQN7SK2-1476151046-19618</_dlc_DocId>
    <_dlc_DocIdUrl xmlns="f166a696-7b5b-4ccd-9f0c-ffde0cceec81">
      <Url>https://ericsson.sharepoint.com/sites/star/_layouts/15/DocIdRedir.aspx?ID=5NUHHDQN7SK2-1476151046-19618</Url>
      <Description>5NUHHDQN7SK2-1476151046-19618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987E4F49-CB1C-47BF-85F2-B5AA4B45D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298</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Ali, Amaanat (Nokia - FI/Espoo)</cp:lastModifiedBy>
  <cp:revision>19</cp:revision>
  <cp:lastPrinted>2008-01-31T16:09:00Z</cp:lastPrinted>
  <dcterms:created xsi:type="dcterms:W3CDTF">2018-03-21T14:56:00Z</dcterms:created>
  <dcterms:modified xsi:type="dcterms:W3CDTF">2018-04-20T00:38:00Z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7afd2ca7-8ac4-4f53-9b66-b6ae08437565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